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построения защищенных баз данных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10.03.01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Безопасность </w:t>
            </w:r>
            <w:proofErr w:type="gram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компьютерных</w:t>
            </w:r>
            <w:proofErr w:type="gramEnd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систем (в экономике и управлении)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3BBBA42" w:rsidR="00A77598" w:rsidRPr="007967CA" w:rsidRDefault="007967C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E0C3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0C36">
              <w:rPr>
                <w:rFonts w:ascii="Times New Roman" w:hAnsi="Times New Roman" w:cs="Times New Roman"/>
                <w:sz w:val="20"/>
                <w:szCs w:val="20"/>
              </w:rPr>
              <w:t>к.э.н, Мердина Ольга Дмитриевна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124C762" w:rsidR="004475DA" w:rsidRPr="007967CA" w:rsidRDefault="007967C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4DC20AD" w14:textId="0728FE2A" w:rsidR="002E0C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270450" w:history="1">
            <w:r w:rsidR="002E0C36" w:rsidRPr="0002135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E0C36">
              <w:rPr>
                <w:noProof/>
                <w:webHidden/>
              </w:rPr>
              <w:tab/>
            </w:r>
            <w:r w:rsidR="002E0C36">
              <w:rPr>
                <w:noProof/>
                <w:webHidden/>
              </w:rPr>
              <w:fldChar w:fldCharType="begin"/>
            </w:r>
            <w:r w:rsidR="002E0C36">
              <w:rPr>
                <w:noProof/>
                <w:webHidden/>
              </w:rPr>
              <w:instrText xml:space="preserve"> PAGEREF _Toc198270450 \h </w:instrText>
            </w:r>
            <w:r w:rsidR="002E0C36">
              <w:rPr>
                <w:noProof/>
                <w:webHidden/>
              </w:rPr>
            </w:r>
            <w:r w:rsidR="002E0C36">
              <w:rPr>
                <w:noProof/>
                <w:webHidden/>
              </w:rPr>
              <w:fldChar w:fldCharType="separate"/>
            </w:r>
            <w:r w:rsidR="002E0C36">
              <w:rPr>
                <w:noProof/>
                <w:webHidden/>
              </w:rPr>
              <w:t>3</w:t>
            </w:r>
            <w:r w:rsidR="002E0C36">
              <w:rPr>
                <w:noProof/>
                <w:webHidden/>
              </w:rPr>
              <w:fldChar w:fldCharType="end"/>
            </w:r>
          </w:hyperlink>
        </w:p>
        <w:p w14:paraId="7BDE50BB" w14:textId="36A1B237" w:rsidR="002E0C36" w:rsidRDefault="007C7A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70451" w:history="1">
            <w:r w:rsidR="002E0C36" w:rsidRPr="0002135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E0C36">
              <w:rPr>
                <w:noProof/>
                <w:webHidden/>
              </w:rPr>
              <w:tab/>
            </w:r>
            <w:r w:rsidR="002E0C36">
              <w:rPr>
                <w:noProof/>
                <w:webHidden/>
              </w:rPr>
              <w:fldChar w:fldCharType="begin"/>
            </w:r>
            <w:r w:rsidR="002E0C36">
              <w:rPr>
                <w:noProof/>
                <w:webHidden/>
              </w:rPr>
              <w:instrText xml:space="preserve"> PAGEREF _Toc198270451 \h </w:instrText>
            </w:r>
            <w:r w:rsidR="002E0C36">
              <w:rPr>
                <w:noProof/>
                <w:webHidden/>
              </w:rPr>
            </w:r>
            <w:r w:rsidR="002E0C36">
              <w:rPr>
                <w:noProof/>
                <w:webHidden/>
              </w:rPr>
              <w:fldChar w:fldCharType="separate"/>
            </w:r>
            <w:r w:rsidR="002E0C36">
              <w:rPr>
                <w:noProof/>
                <w:webHidden/>
              </w:rPr>
              <w:t>3</w:t>
            </w:r>
            <w:r w:rsidR="002E0C36">
              <w:rPr>
                <w:noProof/>
                <w:webHidden/>
              </w:rPr>
              <w:fldChar w:fldCharType="end"/>
            </w:r>
          </w:hyperlink>
        </w:p>
        <w:p w14:paraId="1ACC1102" w14:textId="6A4B188F" w:rsidR="002E0C36" w:rsidRDefault="007C7A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70452" w:history="1">
            <w:r w:rsidR="002E0C36" w:rsidRPr="0002135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E0C36">
              <w:rPr>
                <w:noProof/>
                <w:webHidden/>
              </w:rPr>
              <w:tab/>
            </w:r>
            <w:r w:rsidR="002E0C36">
              <w:rPr>
                <w:noProof/>
                <w:webHidden/>
              </w:rPr>
              <w:fldChar w:fldCharType="begin"/>
            </w:r>
            <w:r w:rsidR="002E0C36">
              <w:rPr>
                <w:noProof/>
                <w:webHidden/>
              </w:rPr>
              <w:instrText xml:space="preserve"> PAGEREF _Toc198270452 \h </w:instrText>
            </w:r>
            <w:r w:rsidR="002E0C36">
              <w:rPr>
                <w:noProof/>
                <w:webHidden/>
              </w:rPr>
            </w:r>
            <w:r w:rsidR="002E0C36">
              <w:rPr>
                <w:noProof/>
                <w:webHidden/>
              </w:rPr>
              <w:fldChar w:fldCharType="separate"/>
            </w:r>
            <w:r w:rsidR="002E0C36">
              <w:rPr>
                <w:noProof/>
                <w:webHidden/>
              </w:rPr>
              <w:t>3</w:t>
            </w:r>
            <w:r w:rsidR="002E0C36">
              <w:rPr>
                <w:noProof/>
                <w:webHidden/>
              </w:rPr>
              <w:fldChar w:fldCharType="end"/>
            </w:r>
          </w:hyperlink>
        </w:p>
        <w:p w14:paraId="21B5275C" w14:textId="6D50AE79" w:rsidR="002E0C36" w:rsidRDefault="007C7A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70453" w:history="1">
            <w:r w:rsidR="002E0C36" w:rsidRPr="0002135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E0C36">
              <w:rPr>
                <w:noProof/>
                <w:webHidden/>
              </w:rPr>
              <w:tab/>
            </w:r>
            <w:r w:rsidR="002E0C36">
              <w:rPr>
                <w:noProof/>
                <w:webHidden/>
              </w:rPr>
              <w:fldChar w:fldCharType="begin"/>
            </w:r>
            <w:r w:rsidR="002E0C36">
              <w:rPr>
                <w:noProof/>
                <w:webHidden/>
              </w:rPr>
              <w:instrText xml:space="preserve"> PAGEREF _Toc198270453 \h </w:instrText>
            </w:r>
            <w:r w:rsidR="002E0C36">
              <w:rPr>
                <w:noProof/>
                <w:webHidden/>
              </w:rPr>
            </w:r>
            <w:r w:rsidR="002E0C36">
              <w:rPr>
                <w:noProof/>
                <w:webHidden/>
              </w:rPr>
              <w:fldChar w:fldCharType="separate"/>
            </w:r>
            <w:r w:rsidR="002E0C36">
              <w:rPr>
                <w:noProof/>
                <w:webHidden/>
              </w:rPr>
              <w:t>4</w:t>
            </w:r>
            <w:r w:rsidR="002E0C36">
              <w:rPr>
                <w:noProof/>
                <w:webHidden/>
              </w:rPr>
              <w:fldChar w:fldCharType="end"/>
            </w:r>
          </w:hyperlink>
        </w:p>
        <w:p w14:paraId="3DB3BFA6" w14:textId="730BFF43" w:rsidR="002E0C36" w:rsidRDefault="007C7A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70454" w:history="1">
            <w:r w:rsidR="002E0C36" w:rsidRPr="0002135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E0C36">
              <w:rPr>
                <w:noProof/>
                <w:webHidden/>
              </w:rPr>
              <w:tab/>
            </w:r>
            <w:r w:rsidR="002E0C36">
              <w:rPr>
                <w:noProof/>
                <w:webHidden/>
              </w:rPr>
              <w:fldChar w:fldCharType="begin"/>
            </w:r>
            <w:r w:rsidR="002E0C36">
              <w:rPr>
                <w:noProof/>
                <w:webHidden/>
              </w:rPr>
              <w:instrText xml:space="preserve"> PAGEREF _Toc198270454 \h </w:instrText>
            </w:r>
            <w:r w:rsidR="002E0C36">
              <w:rPr>
                <w:noProof/>
                <w:webHidden/>
              </w:rPr>
            </w:r>
            <w:r w:rsidR="002E0C36">
              <w:rPr>
                <w:noProof/>
                <w:webHidden/>
              </w:rPr>
              <w:fldChar w:fldCharType="separate"/>
            </w:r>
            <w:r w:rsidR="002E0C36">
              <w:rPr>
                <w:noProof/>
                <w:webHidden/>
              </w:rPr>
              <w:t>7</w:t>
            </w:r>
            <w:r w:rsidR="002E0C36">
              <w:rPr>
                <w:noProof/>
                <w:webHidden/>
              </w:rPr>
              <w:fldChar w:fldCharType="end"/>
            </w:r>
          </w:hyperlink>
        </w:p>
        <w:p w14:paraId="33CC2B3B" w14:textId="6F5FE463" w:rsidR="002E0C36" w:rsidRDefault="007C7A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70455" w:history="1">
            <w:r w:rsidR="002E0C36" w:rsidRPr="0002135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E0C36">
              <w:rPr>
                <w:noProof/>
                <w:webHidden/>
              </w:rPr>
              <w:tab/>
            </w:r>
            <w:r w:rsidR="002E0C36">
              <w:rPr>
                <w:noProof/>
                <w:webHidden/>
              </w:rPr>
              <w:fldChar w:fldCharType="begin"/>
            </w:r>
            <w:r w:rsidR="002E0C36">
              <w:rPr>
                <w:noProof/>
                <w:webHidden/>
              </w:rPr>
              <w:instrText xml:space="preserve"> PAGEREF _Toc198270455 \h </w:instrText>
            </w:r>
            <w:r w:rsidR="002E0C36">
              <w:rPr>
                <w:noProof/>
                <w:webHidden/>
              </w:rPr>
            </w:r>
            <w:r w:rsidR="002E0C36">
              <w:rPr>
                <w:noProof/>
                <w:webHidden/>
              </w:rPr>
              <w:fldChar w:fldCharType="separate"/>
            </w:r>
            <w:r w:rsidR="002E0C36">
              <w:rPr>
                <w:noProof/>
                <w:webHidden/>
              </w:rPr>
              <w:t>7</w:t>
            </w:r>
            <w:r w:rsidR="002E0C36">
              <w:rPr>
                <w:noProof/>
                <w:webHidden/>
              </w:rPr>
              <w:fldChar w:fldCharType="end"/>
            </w:r>
          </w:hyperlink>
        </w:p>
        <w:p w14:paraId="3AA34DCD" w14:textId="74435F6B" w:rsidR="002E0C36" w:rsidRDefault="007C7A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70456" w:history="1">
            <w:r w:rsidR="002E0C36" w:rsidRPr="0002135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E0C36">
              <w:rPr>
                <w:noProof/>
                <w:webHidden/>
              </w:rPr>
              <w:tab/>
            </w:r>
            <w:r w:rsidR="002E0C36">
              <w:rPr>
                <w:noProof/>
                <w:webHidden/>
              </w:rPr>
              <w:fldChar w:fldCharType="begin"/>
            </w:r>
            <w:r w:rsidR="002E0C36">
              <w:rPr>
                <w:noProof/>
                <w:webHidden/>
              </w:rPr>
              <w:instrText xml:space="preserve"> PAGEREF _Toc198270456 \h </w:instrText>
            </w:r>
            <w:r w:rsidR="002E0C36">
              <w:rPr>
                <w:noProof/>
                <w:webHidden/>
              </w:rPr>
            </w:r>
            <w:r w:rsidR="002E0C36">
              <w:rPr>
                <w:noProof/>
                <w:webHidden/>
              </w:rPr>
              <w:fldChar w:fldCharType="separate"/>
            </w:r>
            <w:r w:rsidR="002E0C36">
              <w:rPr>
                <w:noProof/>
                <w:webHidden/>
              </w:rPr>
              <w:t>8</w:t>
            </w:r>
            <w:r w:rsidR="002E0C36">
              <w:rPr>
                <w:noProof/>
                <w:webHidden/>
              </w:rPr>
              <w:fldChar w:fldCharType="end"/>
            </w:r>
          </w:hyperlink>
        </w:p>
        <w:p w14:paraId="25EC835F" w14:textId="4E6234BC" w:rsidR="002E0C36" w:rsidRDefault="007C7A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70457" w:history="1">
            <w:r w:rsidR="002E0C36" w:rsidRPr="0002135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E0C36">
              <w:rPr>
                <w:noProof/>
                <w:webHidden/>
              </w:rPr>
              <w:tab/>
            </w:r>
            <w:r w:rsidR="002E0C36">
              <w:rPr>
                <w:noProof/>
                <w:webHidden/>
              </w:rPr>
              <w:fldChar w:fldCharType="begin"/>
            </w:r>
            <w:r w:rsidR="002E0C36">
              <w:rPr>
                <w:noProof/>
                <w:webHidden/>
              </w:rPr>
              <w:instrText xml:space="preserve"> PAGEREF _Toc198270457 \h </w:instrText>
            </w:r>
            <w:r w:rsidR="002E0C36">
              <w:rPr>
                <w:noProof/>
                <w:webHidden/>
              </w:rPr>
            </w:r>
            <w:r w:rsidR="002E0C36">
              <w:rPr>
                <w:noProof/>
                <w:webHidden/>
              </w:rPr>
              <w:fldChar w:fldCharType="separate"/>
            </w:r>
            <w:r w:rsidR="002E0C36">
              <w:rPr>
                <w:noProof/>
                <w:webHidden/>
              </w:rPr>
              <w:t>8</w:t>
            </w:r>
            <w:r w:rsidR="002E0C36">
              <w:rPr>
                <w:noProof/>
                <w:webHidden/>
              </w:rPr>
              <w:fldChar w:fldCharType="end"/>
            </w:r>
          </w:hyperlink>
        </w:p>
        <w:p w14:paraId="7D789B71" w14:textId="05F8A333" w:rsidR="002E0C36" w:rsidRDefault="007C7A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70458" w:history="1">
            <w:r w:rsidR="002E0C36" w:rsidRPr="0002135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E0C36">
              <w:rPr>
                <w:noProof/>
                <w:webHidden/>
              </w:rPr>
              <w:tab/>
            </w:r>
            <w:r w:rsidR="002E0C36">
              <w:rPr>
                <w:noProof/>
                <w:webHidden/>
              </w:rPr>
              <w:fldChar w:fldCharType="begin"/>
            </w:r>
            <w:r w:rsidR="002E0C36">
              <w:rPr>
                <w:noProof/>
                <w:webHidden/>
              </w:rPr>
              <w:instrText xml:space="preserve"> PAGEREF _Toc198270458 \h </w:instrText>
            </w:r>
            <w:r w:rsidR="002E0C36">
              <w:rPr>
                <w:noProof/>
                <w:webHidden/>
              </w:rPr>
            </w:r>
            <w:r w:rsidR="002E0C36">
              <w:rPr>
                <w:noProof/>
                <w:webHidden/>
              </w:rPr>
              <w:fldChar w:fldCharType="separate"/>
            </w:r>
            <w:r w:rsidR="002E0C36">
              <w:rPr>
                <w:noProof/>
                <w:webHidden/>
              </w:rPr>
              <w:t>9</w:t>
            </w:r>
            <w:r w:rsidR="002E0C36">
              <w:rPr>
                <w:noProof/>
                <w:webHidden/>
              </w:rPr>
              <w:fldChar w:fldCharType="end"/>
            </w:r>
          </w:hyperlink>
        </w:p>
        <w:p w14:paraId="16F02647" w14:textId="07ABA960" w:rsidR="002E0C36" w:rsidRDefault="007C7A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70459" w:history="1">
            <w:r w:rsidR="002E0C36" w:rsidRPr="0002135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E0C36">
              <w:rPr>
                <w:noProof/>
                <w:webHidden/>
              </w:rPr>
              <w:tab/>
            </w:r>
            <w:r w:rsidR="002E0C36">
              <w:rPr>
                <w:noProof/>
                <w:webHidden/>
              </w:rPr>
              <w:fldChar w:fldCharType="begin"/>
            </w:r>
            <w:r w:rsidR="002E0C36">
              <w:rPr>
                <w:noProof/>
                <w:webHidden/>
              </w:rPr>
              <w:instrText xml:space="preserve"> PAGEREF _Toc198270459 \h </w:instrText>
            </w:r>
            <w:r w:rsidR="002E0C36">
              <w:rPr>
                <w:noProof/>
                <w:webHidden/>
              </w:rPr>
            </w:r>
            <w:r w:rsidR="002E0C36">
              <w:rPr>
                <w:noProof/>
                <w:webHidden/>
              </w:rPr>
              <w:fldChar w:fldCharType="separate"/>
            </w:r>
            <w:r w:rsidR="002E0C36">
              <w:rPr>
                <w:noProof/>
                <w:webHidden/>
              </w:rPr>
              <w:t>10</w:t>
            </w:r>
            <w:r w:rsidR="002E0C36">
              <w:rPr>
                <w:noProof/>
                <w:webHidden/>
              </w:rPr>
              <w:fldChar w:fldCharType="end"/>
            </w:r>
          </w:hyperlink>
        </w:p>
        <w:p w14:paraId="15F93EBF" w14:textId="21BA76BD" w:rsidR="002E0C36" w:rsidRDefault="007C7A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70460" w:history="1">
            <w:r w:rsidR="002E0C36" w:rsidRPr="0002135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E0C36">
              <w:rPr>
                <w:noProof/>
                <w:webHidden/>
              </w:rPr>
              <w:tab/>
            </w:r>
            <w:r w:rsidR="002E0C36">
              <w:rPr>
                <w:noProof/>
                <w:webHidden/>
              </w:rPr>
              <w:fldChar w:fldCharType="begin"/>
            </w:r>
            <w:r w:rsidR="002E0C36">
              <w:rPr>
                <w:noProof/>
                <w:webHidden/>
              </w:rPr>
              <w:instrText xml:space="preserve"> PAGEREF _Toc198270460 \h </w:instrText>
            </w:r>
            <w:r w:rsidR="002E0C36">
              <w:rPr>
                <w:noProof/>
                <w:webHidden/>
              </w:rPr>
            </w:r>
            <w:r w:rsidR="002E0C36">
              <w:rPr>
                <w:noProof/>
                <w:webHidden/>
              </w:rPr>
              <w:fldChar w:fldCharType="separate"/>
            </w:r>
            <w:r w:rsidR="002E0C36">
              <w:rPr>
                <w:noProof/>
                <w:webHidden/>
              </w:rPr>
              <w:t>11</w:t>
            </w:r>
            <w:r w:rsidR="002E0C36">
              <w:rPr>
                <w:noProof/>
                <w:webHidden/>
              </w:rPr>
              <w:fldChar w:fldCharType="end"/>
            </w:r>
          </w:hyperlink>
        </w:p>
        <w:p w14:paraId="15E8EDC5" w14:textId="0BBF99CA" w:rsidR="002E0C36" w:rsidRDefault="007C7A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70461" w:history="1">
            <w:r w:rsidR="002E0C36" w:rsidRPr="0002135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E0C36">
              <w:rPr>
                <w:noProof/>
                <w:webHidden/>
              </w:rPr>
              <w:tab/>
            </w:r>
            <w:r w:rsidR="002E0C36">
              <w:rPr>
                <w:noProof/>
                <w:webHidden/>
              </w:rPr>
              <w:fldChar w:fldCharType="begin"/>
            </w:r>
            <w:r w:rsidR="002E0C36">
              <w:rPr>
                <w:noProof/>
                <w:webHidden/>
              </w:rPr>
              <w:instrText xml:space="preserve"> PAGEREF _Toc198270461 \h </w:instrText>
            </w:r>
            <w:r w:rsidR="002E0C36">
              <w:rPr>
                <w:noProof/>
                <w:webHidden/>
              </w:rPr>
            </w:r>
            <w:r w:rsidR="002E0C36">
              <w:rPr>
                <w:noProof/>
                <w:webHidden/>
              </w:rPr>
              <w:fldChar w:fldCharType="separate"/>
            </w:r>
            <w:r w:rsidR="002E0C36">
              <w:rPr>
                <w:noProof/>
                <w:webHidden/>
              </w:rPr>
              <w:t>13</w:t>
            </w:r>
            <w:r w:rsidR="002E0C36">
              <w:rPr>
                <w:noProof/>
                <w:webHidden/>
              </w:rPr>
              <w:fldChar w:fldCharType="end"/>
            </w:r>
          </w:hyperlink>
        </w:p>
        <w:p w14:paraId="23F663E1" w14:textId="4784F492" w:rsidR="002E0C36" w:rsidRDefault="007C7A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70462" w:history="1">
            <w:r w:rsidR="002E0C36" w:rsidRPr="0002135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E0C36">
              <w:rPr>
                <w:noProof/>
                <w:webHidden/>
              </w:rPr>
              <w:tab/>
            </w:r>
            <w:r w:rsidR="002E0C36">
              <w:rPr>
                <w:noProof/>
                <w:webHidden/>
              </w:rPr>
              <w:fldChar w:fldCharType="begin"/>
            </w:r>
            <w:r w:rsidR="002E0C36">
              <w:rPr>
                <w:noProof/>
                <w:webHidden/>
              </w:rPr>
              <w:instrText xml:space="preserve"> PAGEREF _Toc198270462 \h </w:instrText>
            </w:r>
            <w:r w:rsidR="002E0C36">
              <w:rPr>
                <w:noProof/>
                <w:webHidden/>
              </w:rPr>
            </w:r>
            <w:r w:rsidR="002E0C36">
              <w:rPr>
                <w:noProof/>
                <w:webHidden/>
              </w:rPr>
              <w:fldChar w:fldCharType="separate"/>
            </w:r>
            <w:r w:rsidR="002E0C36">
              <w:rPr>
                <w:noProof/>
                <w:webHidden/>
              </w:rPr>
              <w:t>13</w:t>
            </w:r>
            <w:r w:rsidR="002E0C36">
              <w:rPr>
                <w:noProof/>
                <w:webHidden/>
              </w:rPr>
              <w:fldChar w:fldCharType="end"/>
            </w:r>
          </w:hyperlink>
        </w:p>
        <w:p w14:paraId="3E6262E4" w14:textId="086F5FE4" w:rsidR="002E0C36" w:rsidRDefault="007C7A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70463" w:history="1">
            <w:r w:rsidR="002E0C36" w:rsidRPr="0002135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E0C36">
              <w:rPr>
                <w:noProof/>
                <w:webHidden/>
              </w:rPr>
              <w:tab/>
            </w:r>
            <w:r w:rsidR="002E0C36">
              <w:rPr>
                <w:noProof/>
                <w:webHidden/>
              </w:rPr>
              <w:fldChar w:fldCharType="begin"/>
            </w:r>
            <w:r w:rsidR="002E0C36">
              <w:rPr>
                <w:noProof/>
                <w:webHidden/>
              </w:rPr>
              <w:instrText xml:space="preserve"> PAGEREF _Toc198270463 \h </w:instrText>
            </w:r>
            <w:r w:rsidR="002E0C36">
              <w:rPr>
                <w:noProof/>
                <w:webHidden/>
              </w:rPr>
            </w:r>
            <w:r w:rsidR="002E0C36">
              <w:rPr>
                <w:noProof/>
                <w:webHidden/>
              </w:rPr>
              <w:fldChar w:fldCharType="separate"/>
            </w:r>
            <w:r w:rsidR="002E0C36">
              <w:rPr>
                <w:noProof/>
                <w:webHidden/>
              </w:rPr>
              <w:t>14</w:t>
            </w:r>
            <w:r w:rsidR="002E0C36">
              <w:rPr>
                <w:noProof/>
                <w:webHidden/>
              </w:rPr>
              <w:fldChar w:fldCharType="end"/>
            </w:r>
          </w:hyperlink>
        </w:p>
        <w:p w14:paraId="5F78887D" w14:textId="1E8B56F7" w:rsidR="002E0C36" w:rsidRDefault="007C7A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70464" w:history="1">
            <w:r w:rsidR="002E0C36" w:rsidRPr="0002135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E0C36">
              <w:rPr>
                <w:noProof/>
                <w:webHidden/>
              </w:rPr>
              <w:tab/>
            </w:r>
            <w:r w:rsidR="002E0C36">
              <w:rPr>
                <w:noProof/>
                <w:webHidden/>
              </w:rPr>
              <w:fldChar w:fldCharType="begin"/>
            </w:r>
            <w:r w:rsidR="002E0C36">
              <w:rPr>
                <w:noProof/>
                <w:webHidden/>
              </w:rPr>
              <w:instrText xml:space="preserve"> PAGEREF _Toc198270464 \h </w:instrText>
            </w:r>
            <w:r w:rsidR="002E0C36">
              <w:rPr>
                <w:noProof/>
                <w:webHidden/>
              </w:rPr>
            </w:r>
            <w:r w:rsidR="002E0C36">
              <w:rPr>
                <w:noProof/>
                <w:webHidden/>
              </w:rPr>
              <w:fldChar w:fldCharType="separate"/>
            </w:r>
            <w:r w:rsidR="002E0C36">
              <w:rPr>
                <w:noProof/>
                <w:webHidden/>
              </w:rPr>
              <w:t>14</w:t>
            </w:r>
            <w:r w:rsidR="002E0C36">
              <w:rPr>
                <w:noProof/>
                <w:webHidden/>
              </w:rPr>
              <w:fldChar w:fldCharType="end"/>
            </w:r>
          </w:hyperlink>
        </w:p>
        <w:p w14:paraId="2E18FE13" w14:textId="35E5F35C" w:rsidR="002E0C36" w:rsidRDefault="007C7A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70465" w:history="1">
            <w:r w:rsidR="002E0C36" w:rsidRPr="0002135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E0C36">
              <w:rPr>
                <w:noProof/>
                <w:webHidden/>
              </w:rPr>
              <w:tab/>
            </w:r>
            <w:r w:rsidR="002E0C36">
              <w:rPr>
                <w:noProof/>
                <w:webHidden/>
              </w:rPr>
              <w:fldChar w:fldCharType="begin"/>
            </w:r>
            <w:r w:rsidR="002E0C36">
              <w:rPr>
                <w:noProof/>
                <w:webHidden/>
              </w:rPr>
              <w:instrText xml:space="preserve"> PAGEREF _Toc198270465 \h </w:instrText>
            </w:r>
            <w:r w:rsidR="002E0C36">
              <w:rPr>
                <w:noProof/>
                <w:webHidden/>
              </w:rPr>
            </w:r>
            <w:r w:rsidR="002E0C36">
              <w:rPr>
                <w:noProof/>
                <w:webHidden/>
              </w:rPr>
              <w:fldChar w:fldCharType="separate"/>
            </w:r>
            <w:r w:rsidR="002E0C36">
              <w:rPr>
                <w:noProof/>
                <w:webHidden/>
              </w:rPr>
              <w:t>15</w:t>
            </w:r>
            <w:r w:rsidR="002E0C36">
              <w:rPr>
                <w:noProof/>
                <w:webHidden/>
              </w:rPr>
              <w:fldChar w:fldCharType="end"/>
            </w:r>
          </w:hyperlink>
        </w:p>
        <w:p w14:paraId="0FD7F081" w14:textId="10060B13" w:rsidR="002E0C36" w:rsidRDefault="007C7A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70466" w:history="1">
            <w:r w:rsidR="002E0C36" w:rsidRPr="0002135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E0C36">
              <w:rPr>
                <w:noProof/>
                <w:webHidden/>
              </w:rPr>
              <w:tab/>
            </w:r>
            <w:r w:rsidR="002E0C36">
              <w:rPr>
                <w:noProof/>
                <w:webHidden/>
              </w:rPr>
              <w:fldChar w:fldCharType="begin"/>
            </w:r>
            <w:r w:rsidR="002E0C36">
              <w:rPr>
                <w:noProof/>
                <w:webHidden/>
              </w:rPr>
              <w:instrText xml:space="preserve"> PAGEREF _Toc198270466 \h </w:instrText>
            </w:r>
            <w:r w:rsidR="002E0C36">
              <w:rPr>
                <w:noProof/>
                <w:webHidden/>
              </w:rPr>
            </w:r>
            <w:r w:rsidR="002E0C36">
              <w:rPr>
                <w:noProof/>
                <w:webHidden/>
              </w:rPr>
              <w:fldChar w:fldCharType="separate"/>
            </w:r>
            <w:r w:rsidR="002E0C36">
              <w:rPr>
                <w:noProof/>
                <w:webHidden/>
              </w:rPr>
              <w:t>15</w:t>
            </w:r>
            <w:r w:rsidR="002E0C36">
              <w:rPr>
                <w:noProof/>
                <w:webHidden/>
              </w:rPr>
              <w:fldChar w:fldCharType="end"/>
            </w:r>
          </w:hyperlink>
        </w:p>
        <w:p w14:paraId="6A3230EB" w14:textId="25F3AE76" w:rsidR="002E0C36" w:rsidRDefault="007C7A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70467" w:history="1">
            <w:r w:rsidR="002E0C36" w:rsidRPr="0002135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E0C36">
              <w:rPr>
                <w:noProof/>
                <w:webHidden/>
              </w:rPr>
              <w:tab/>
            </w:r>
            <w:r w:rsidR="002E0C36">
              <w:rPr>
                <w:noProof/>
                <w:webHidden/>
              </w:rPr>
              <w:fldChar w:fldCharType="begin"/>
            </w:r>
            <w:r w:rsidR="002E0C36">
              <w:rPr>
                <w:noProof/>
                <w:webHidden/>
              </w:rPr>
              <w:instrText xml:space="preserve"> PAGEREF _Toc198270467 \h </w:instrText>
            </w:r>
            <w:r w:rsidR="002E0C36">
              <w:rPr>
                <w:noProof/>
                <w:webHidden/>
              </w:rPr>
            </w:r>
            <w:r w:rsidR="002E0C36">
              <w:rPr>
                <w:noProof/>
                <w:webHidden/>
              </w:rPr>
              <w:fldChar w:fldCharType="separate"/>
            </w:r>
            <w:r w:rsidR="002E0C36">
              <w:rPr>
                <w:noProof/>
                <w:webHidden/>
              </w:rPr>
              <w:t>15</w:t>
            </w:r>
            <w:r w:rsidR="002E0C36">
              <w:rPr>
                <w:noProof/>
                <w:webHidden/>
              </w:rPr>
              <w:fldChar w:fldCharType="end"/>
            </w:r>
          </w:hyperlink>
        </w:p>
        <w:p w14:paraId="0DD49713" w14:textId="01765D0B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2704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необходимый уровень знаний в области теоретических основ баз данных, методов их проектирования, основ безопасности баз данных, умений и навыков использования современных методов защиты, программных и аппаратных средств для построения защищенных баз данных.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2704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</w:t>
      </w:r>
      <w:proofErr w:type="gramStart"/>
      <w:r w:rsidR="004C3083" w:rsidRPr="00352B6F">
        <w:rPr>
          <w:sz w:val="28"/>
          <w:szCs w:val="28"/>
        </w:rPr>
        <w:t>О</w:t>
      </w:r>
      <w:proofErr w:type="gramEnd"/>
      <w:r w:rsidRPr="00352B6F">
        <w:rPr>
          <w:sz w:val="28"/>
          <w:szCs w:val="28"/>
        </w:rPr>
        <w:t xml:space="preserve"> Основы построения защищенных баз данных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2704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E0C3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E0C3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E0C3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E0C3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E0C3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E0C3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E0C3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E0C3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E0C3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E0C3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E0C3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E0C36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2E0C3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E0C36">
              <w:rPr>
                <w:rFonts w:ascii="Times New Roman" w:hAnsi="Times New Roman" w:cs="Times New Roman"/>
              </w:rPr>
              <w:t xml:space="preserve"> оценивать роль информации, информационных технологий и информационной безопасности в современном обществе, их значение для обеспечения объективных потребностей личности, общества и государства;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E0C3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E0C36">
              <w:rPr>
                <w:rFonts w:ascii="Times New Roman" w:hAnsi="Times New Roman" w:cs="Times New Roman"/>
                <w:lang w:bidi="ru-RU"/>
              </w:rPr>
              <w:t xml:space="preserve">ОПК-1.1.01 - </w:t>
            </w:r>
            <w:proofErr w:type="gramStart"/>
            <w:r w:rsidRPr="002E0C36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2E0C36">
              <w:rPr>
                <w:rFonts w:ascii="Times New Roman" w:hAnsi="Times New Roman" w:cs="Times New Roman"/>
                <w:lang w:bidi="ru-RU"/>
              </w:rPr>
              <w:t xml:space="preserve"> разрабатывать и реализовывать политики управления доступом в клиент-серверных СУБД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E0C3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E0C36">
              <w:rPr>
                <w:rFonts w:ascii="Times New Roman" w:hAnsi="Times New Roman" w:cs="Times New Roman"/>
              </w:rPr>
              <w:t xml:space="preserve">Знать: </w:t>
            </w:r>
            <w:r w:rsidR="00316402" w:rsidRPr="002E0C36">
              <w:rPr>
                <w:rFonts w:ascii="Times New Roman" w:hAnsi="Times New Roman" w:cs="Times New Roman"/>
              </w:rPr>
              <w:t>основные инструментальные средства, организационные и технические меры безопасности при обработке и хранении данных в клиент-серверных компьютерных системах</w:t>
            </w:r>
            <w:r w:rsidRPr="002E0C3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E0C3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E0C36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2E0C36">
              <w:rPr>
                <w:rFonts w:ascii="Times New Roman" w:hAnsi="Times New Roman" w:cs="Times New Roman"/>
              </w:rPr>
              <w:t>выбирать и использовать</w:t>
            </w:r>
            <w:proofErr w:type="gramEnd"/>
            <w:r w:rsidR="00FD518F" w:rsidRPr="002E0C36">
              <w:rPr>
                <w:rFonts w:ascii="Times New Roman" w:hAnsi="Times New Roman" w:cs="Times New Roman"/>
              </w:rPr>
              <w:t xml:space="preserve"> средства и методы в клиент-серверных СУБД при разработке и реализации политики управления доступом  в компьютерных системах</w:t>
            </w:r>
            <w:r w:rsidRPr="002E0C3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E0C3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E0C3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E0C36">
              <w:rPr>
                <w:rFonts w:ascii="Times New Roman" w:hAnsi="Times New Roman" w:cs="Times New Roman"/>
              </w:rPr>
              <w:t>методами и средствами выявления угроз безопасности, обеспечения целостности и конфиденциальности баз данных при разработке и реализации политики безопасности с целью управления доступом к данным и обеспечения их безопасности в реляционных СУБД</w:t>
            </w:r>
            <w:r w:rsidRPr="002E0C3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E0C36" w14:paraId="4CA7CED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CE7B4" w14:textId="77777777" w:rsidR="00751095" w:rsidRPr="002E0C3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E0C36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2E0C3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E0C36">
              <w:rPr>
                <w:rFonts w:ascii="Times New Roman" w:hAnsi="Times New Roman" w:cs="Times New Roman"/>
              </w:rPr>
              <w:t xml:space="preserve"> оценивать роль информации, информационных технологий и информационной безопасности в современном обществе, их значение для обеспечения объективных потребностей личности, общества и государства;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1C7F8" w14:textId="77777777" w:rsidR="00751095" w:rsidRPr="002E0C3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E0C36">
              <w:rPr>
                <w:rFonts w:ascii="Times New Roman" w:hAnsi="Times New Roman" w:cs="Times New Roman"/>
                <w:lang w:bidi="ru-RU"/>
              </w:rPr>
              <w:t xml:space="preserve">ОПК-1.3.01 - </w:t>
            </w:r>
            <w:proofErr w:type="gramStart"/>
            <w:r w:rsidRPr="002E0C36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2E0C36">
              <w:rPr>
                <w:rFonts w:ascii="Times New Roman" w:hAnsi="Times New Roman" w:cs="Times New Roman"/>
                <w:lang w:bidi="ru-RU"/>
              </w:rPr>
              <w:t xml:space="preserve"> развивать умения и навыки использования методов и средств защиты информации в компьютерных сетях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15E4C" w14:textId="77777777" w:rsidR="00751095" w:rsidRPr="002E0C3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E0C36">
              <w:rPr>
                <w:rFonts w:ascii="Times New Roman" w:hAnsi="Times New Roman" w:cs="Times New Roman"/>
              </w:rPr>
              <w:t xml:space="preserve">Знать: </w:t>
            </w:r>
            <w:r w:rsidR="00316402" w:rsidRPr="002E0C36">
              <w:rPr>
                <w:rFonts w:ascii="Times New Roman" w:hAnsi="Times New Roman" w:cs="Times New Roman"/>
              </w:rPr>
              <w:t>средства поддержания конфиденциальности, целостности и доступности информации, технологии организации защиты данных в компьютерных системах</w:t>
            </w:r>
            <w:r w:rsidRPr="002E0C36">
              <w:rPr>
                <w:rFonts w:ascii="Times New Roman" w:hAnsi="Times New Roman" w:cs="Times New Roman"/>
              </w:rPr>
              <w:t xml:space="preserve"> </w:t>
            </w:r>
          </w:p>
          <w:p w14:paraId="23BB3DFC" w14:textId="77777777" w:rsidR="00751095" w:rsidRPr="002E0C3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E0C36">
              <w:rPr>
                <w:rFonts w:ascii="Times New Roman" w:hAnsi="Times New Roman" w:cs="Times New Roman"/>
              </w:rPr>
              <w:t xml:space="preserve">Уметь: </w:t>
            </w:r>
            <w:r w:rsidR="00FD518F" w:rsidRPr="002E0C36">
              <w:rPr>
                <w:rFonts w:ascii="Times New Roman" w:hAnsi="Times New Roman" w:cs="Times New Roman"/>
              </w:rPr>
              <w:t xml:space="preserve">организовать защиту данных в информационных системах; проводить анализ и оценивание механизмов защиты; </w:t>
            </w:r>
            <w:proofErr w:type="gramStart"/>
            <w:r w:rsidR="00FD518F" w:rsidRPr="002E0C36">
              <w:rPr>
                <w:rFonts w:ascii="Times New Roman" w:hAnsi="Times New Roman" w:cs="Times New Roman"/>
              </w:rPr>
              <w:t>осваивать и внедрять</w:t>
            </w:r>
            <w:proofErr w:type="gramEnd"/>
            <w:r w:rsidR="00FD518F" w:rsidRPr="002E0C36">
              <w:rPr>
                <w:rFonts w:ascii="Times New Roman" w:hAnsi="Times New Roman" w:cs="Times New Roman"/>
              </w:rPr>
              <w:t xml:space="preserve"> новые методы и средства защиты данных</w:t>
            </w:r>
            <w:r w:rsidRPr="002E0C36">
              <w:rPr>
                <w:rFonts w:ascii="Times New Roman" w:hAnsi="Times New Roman" w:cs="Times New Roman"/>
              </w:rPr>
              <w:t xml:space="preserve">. </w:t>
            </w:r>
          </w:p>
          <w:p w14:paraId="6145C51D" w14:textId="77777777" w:rsidR="00751095" w:rsidRPr="002E0C3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E0C3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E0C36">
              <w:rPr>
                <w:rFonts w:ascii="Times New Roman" w:hAnsi="Times New Roman" w:cs="Times New Roman"/>
              </w:rPr>
              <w:t>средствами служб СУБД и методами администрирования подсистемой информационной безопасности объекта защиты</w:t>
            </w:r>
            <w:r w:rsidRPr="002E0C3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E0C3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27045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Основы теории баз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базы данных. Классификация баз данных. Трехуровневая модель базы данных. Жизненный цикл баз данных. Понятие модели данных. Ранние подходы к организации структурированных баз данных: иерархические и сетевые модели.</w:t>
            </w:r>
            <w:r w:rsidRPr="00352B6F">
              <w:rPr>
                <w:lang w:bidi="ru-RU"/>
              </w:rPr>
              <w:br/>
              <w:t>Реляционная модель данных. Структурная, целостная и манипуляционная части реляционной модели данных. Целостность доменов, сущностей. Ссылочная и семантическая целостности. Средства манипулирования реляционными данными: реляционная алгебра и реляционное исчисление. Теоретико-множественные и специальные операции реляционной алгебры.</w:t>
            </w:r>
            <w:r w:rsidRPr="00352B6F">
              <w:rPr>
                <w:lang w:bidi="ru-RU"/>
              </w:rPr>
              <w:br/>
              <w:t>Организация данных в неструктурированных базах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8A87D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B6D7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Общие принципы построения СУБД.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801C8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характеристика, назначение и возможности систем управления базами данных (СУБД). Основные функции СУБД. Языковые средства СУБД для различных моделей данных. Языковые средства манипулирования данными в реляционных СУБД.</w:t>
            </w:r>
            <w:r w:rsidRPr="00352B6F">
              <w:rPr>
                <w:lang w:bidi="ru-RU"/>
              </w:rPr>
              <w:br/>
              <w:t>Типовая организация современной СУБД. Архитектуры приложений, использующих базы данных. Службы и компоненты СУБД. Характеристика и взаимосвязь компонент СУБД.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D2FB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0727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87316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805E2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2D0DC2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EEB2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Логическая и физическая организация баз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367BF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Логическая архитектура базы данных. Характеристика объектов базы данных. Физическая архитектура базы данных. Особенности и принципы размещения баз данных во внешней памяти, характеристика понятий страница, табличное пространство, файл.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3E39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2CDE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5792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AA497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01833A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9B9FE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Этапы и методы проектирование реляционных баз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52874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Этапы проектирования. Методы </w:t>
            </w:r>
            <w:proofErr w:type="gramStart"/>
            <w:r w:rsidRPr="00352B6F">
              <w:rPr>
                <w:lang w:bidi="ru-RU"/>
              </w:rPr>
              <w:t>инфологического</w:t>
            </w:r>
            <w:proofErr w:type="gramEnd"/>
            <w:r w:rsidRPr="00352B6F">
              <w:rPr>
                <w:lang w:bidi="ru-RU"/>
              </w:rPr>
              <w:t xml:space="preserve"> проектирования. Понятие аномалий добавления, удаления, модификации данных. Метод нормализации данных. Функциональные зависимости и их значение при проектировании баз данных. Нормальные формы. Семантическая модель. Основные элементы модели «Сущность-связь». Обзор нотаций, используемых при построении ER-диаграмм.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1BE9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CAB3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62CC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5C570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582F1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59B94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Введение в язык SQL.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251EC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развития SQL. Стандарты SQL. Основные понятия языка: идентификаторы, константы, переменные. Типы данных. Функции SQL. Операторы.</w:t>
            </w:r>
            <w:r w:rsidRPr="00352B6F">
              <w:rPr>
                <w:lang w:bidi="ru-RU"/>
              </w:rPr>
              <w:br/>
              <w:t>Языковые средства описания данных реляционных СУБД. Команды создания и управления базами данных и объектами баз данных.</w:t>
            </w:r>
            <w:r w:rsidRPr="00352B6F">
              <w:rPr>
                <w:lang w:bidi="ru-RU"/>
              </w:rPr>
              <w:br/>
              <w:t>Команды языка манипулирования данными (DML).</w:t>
            </w:r>
            <w:r w:rsidRPr="00352B6F">
              <w:rPr>
                <w:lang w:bidi="ru-RU"/>
              </w:rPr>
              <w:br/>
              <w:t>Команда извлечения данных. Подзапросы. Связанные подзапросы. Команды вставки, удаления и изменения данных. Представление. Назначение и команды управления представлением.</w:t>
            </w:r>
            <w:r w:rsidRPr="00352B6F">
              <w:rPr>
                <w:lang w:bidi="ru-RU"/>
              </w:rPr>
              <w:br/>
              <w:t>Средства разработки процедур в SQL, создания пользовательских хранимых процедур и функций. Триггеры.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1B6D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3889F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1216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03C40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08F07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83B3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Защита и обеспечение безопасности баз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7C729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безопасности БД. Задачи обеспечения безопасности БД. Классификация угроз, специфичных для баз данных. Многоуровневая защита. Модели безопасности, применяемые при построении защиты в СУБД.</w:t>
            </w:r>
            <w:r w:rsidRPr="00352B6F">
              <w:rPr>
                <w:lang w:bidi="ru-RU"/>
              </w:rPr>
              <w:br/>
              <w:t>Уровни представления базы данных. Метаданные и системный каталог. Средства доступа к системному каталогу.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444C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49783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95EA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40587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4829EA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2E082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Обеспечение конфиденциальности баз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FA6EB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Системы идентификации и аутентификации, применяемые в СУБД. Режимы аутентификации, применяемые СУБД. Организация взаимодействия СУБД и базовой ОС.</w:t>
            </w:r>
            <w:r w:rsidRPr="00352B6F">
              <w:rPr>
                <w:lang w:bidi="ru-RU"/>
              </w:rPr>
              <w:br/>
              <w:t>Модели управления доступом. Категории пользователей БД. Подходы в организации управления доступом. Дискреционная модель разграничения доступа. Матрица доступа. Мандатная модель управления доступом.  Метки конфиденциальности (мандаты). Уровни конфиденциальности объектов и уровни доверия субъектов доступа. Правила мандатного доступа. Ролевая модель разграничения доступа. Концепция и реализация механизма ролей.</w:t>
            </w:r>
            <w:r w:rsidRPr="00352B6F">
              <w:rPr>
                <w:lang w:bidi="ru-RU"/>
              </w:rPr>
              <w:br/>
              <w:t>Использование схем для обеспечения безопасности. Разделение пользователей и схем. Команды языка SQL для создания и управления участниками безопасности SQL сервера.</w:t>
            </w:r>
            <w:r w:rsidRPr="00352B6F">
              <w:rPr>
                <w:lang w:bidi="ru-RU"/>
              </w:rPr>
              <w:br/>
              <w:t>Авторизация. Иерархия прав доступа. Управление разрешениями. Команды SQL для установки и управления правилами разграничения доступа. Контекст выполнения. Переключение и расширение контекста выполнения. Использование представлений для управления доступом.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7760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BB1F4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AC02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DA277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639AB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165FF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Механизмы обеспечения целостности данных в реляционных СУБД.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6D09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контроля целостности информации. Понятие целостности данных. Целостность данных в контексте логической модели данных (целостность значений полей и связей). Режимы обеспечения целостности связей таблиц при изменении и удалении связанных данных. Целостность данных, определяемая "бизнес правилами". Установление и контроль целостности данных на основе триггеров и хранимых процедур.</w:t>
            </w:r>
            <w:r w:rsidRPr="00352B6F">
              <w:rPr>
                <w:lang w:bidi="ru-RU"/>
              </w:rPr>
              <w:br/>
              <w:t>Транзакционная парадигма коллективной (одновременной) обработки данных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в</w:t>
            </w:r>
            <w:proofErr w:type="gramEnd"/>
            <w:r w:rsidRPr="00352B6F">
              <w:rPr>
                <w:lang w:bidi="ru-RU"/>
              </w:rPr>
              <w:t xml:space="preserve"> клиент-серверных системах. Определение ACID транзакций. Фиксация (COMMIT) и откат транзакций (ROLLBACK). Нарушения целостности, возникающие при совместной обработке данных, одновременном (параллельном) выполнении транзакций пользователей. Понятие и виды "грязных" (dirty) данны</w:t>
            </w:r>
            <w:proofErr w:type="gramStart"/>
            <w:r w:rsidRPr="00352B6F">
              <w:rPr>
                <w:lang w:bidi="ru-RU"/>
              </w:rPr>
              <w:t>х–</w:t>
            </w:r>
            <w:proofErr w:type="gramEnd"/>
            <w:r w:rsidRPr="00352B6F">
              <w:rPr>
                <w:lang w:bidi="ru-RU"/>
              </w:rPr>
              <w:t xml:space="preserve"> "грязное чтение" (dirty read), "потерянные изменения" (lost update) и "неповторяющееся чтение"(unrepeatable read). Журнал транзакции. Механизмы управления конкурентным доступом: блоктровки, многоверсионность строк. Механизм изоляция на </w:t>
            </w:r>
            <w:proofErr w:type="gramStart"/>
            <w:r w:rsidRPr="00352B6F">
              <w:rPr>
                <w:lang w:bidi="ru-RU"/>
              </w:rPr>
              <w:t>уровне</w:t>
            </w:r>
            <w:proofErr w:type="gramEnd"/>
            <w:r w:rsidRPr="00352B6F">
              <w:rPr>
                <w:lang w:bidi="ru-RU"/>
              </w:rPr>
              <w:t xml:space="preserve"> снимков данных. Уровни изоляции на уровне снимков данных. Использование блокировок. Типы блокировок. Уровни изоляции, поддерживаемые механизмом блокировок.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10AF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1E7F1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FD57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12259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3E9A5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6CF2A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Обеспечение доступности баз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A5B0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Ведение журнала транзакций. Методы резервного копирования. Методы автоматического и ручного восстановления базы данных. Модели восстановления. Зеркалирование баз данных. Распределенные базы данных в сетях ЭВМ. Угрозы безопасности </w:t>
            </w:r>
            <w:proofErr w:type="gramStart"/>
            <w:r w:rsidRPr="00352B6F">
              <w:rPr>
                <w:lang w:bidi="ru-RU"/>
              </w:rPr>
              <w:t>распределенных</w:t>
            </w:r>
            <w:proofErr w:type="gramEnd"/>
            <w:r w:rsidRPr="00352B6F">
              <w:rPr>
                <w:lang w:bidi="ru-RU"/>
              </w:rPr>
              <w:t xml:space="preserve"> систем. Распределенные транзакции. Методы распределения данных. Общие сведения о репликации. Модели репликации. Управление репликацией. Тиражирование данных. Определение и виды </w:t>
            </w:r>
            <w:proofErr w:type="gramStart"/>
            <w:r w:rsidRPr="00352B6F">
              <w:rPr>
                <w:lang w:bidi="ru-RU"/>
              </w:rPr>
              <w:t>кластерных</w:t>
            </w:r>
            <w:proofErr w:type="gramEnd"/>
            <w:r w:rsidRPr="00352B6F">
              <w:rPr>
                <w:lang w:bidi="ru-RU"/>
              </w:rPr>
              <w:t xml:space="preserve"> систем. Архитектуры хранения данных в кластерных системах.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5FFC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68838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8B28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9FF79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5C989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7A786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Аудит и мониторинг системы безопасности базы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6A763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Сбор статистики активности СУБД. Средства мониторинга СУБД. Характеристика подсистемы аудита СУБД. Процессы подсистемы аудита. Организация аудита событий в </w:t>
            </w:r>
            <w:proofErr w:type="gramStart"/>
            <w:r w:rsidRPr="00352B6F">
              <w:rPr>
                <w:lang w:bidi="ru-RU"/>
              </w:rPr>
              <w:t>системах</w:t>
            </w:r>
            <w:proofErr w:type="gramEnd"/>
            <w:r w:rsidRPr="00352B6F">
              <w:rPr>
                <w:lang w:bidi="ru-RU"/>
              </w:rPr>
              <w:t xml:space="preserve"> баз данных. Спецификация аудита. Обзор расширенных событий. Ведение журнала аудита.</w:t>
            </w:r>
            <w:r w:rsidRPr="00352B6F">
              <w:rPr>
                <w:lang w:bidi="ru-RU"/>
              </w:rPr>
              <w:br/>
              <w:t xml:space="preserve">Общая характеристика, назначение и возможности систем </w:t>
            </w:r>
            <w:proofErr w:type="gramStart"/>
            <w:r w:rsidRPr="00352B6F">
              <w:rPr>
                <w:lang w:bidi="ru-RU"/>
              </w:rPr>
              <w:t>независимого</w:t>
            </w:r>
            <w:proofErr w:type="gramEnd"/>
            <w:r w:rsidRPr="00352B6F">
              <w:rPr>
                <w:lang w:bidi="ru-RU"/>
              </w:rPr>
              <w:t xml:space="preserve"> мониторинга действий пользователей в СУБД, основанных на решениях DAM (Database Activity Monitoring) и DBF (Database Firewall).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45F1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5072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3F04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AF3D2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27045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2704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4"/>
        <w:gridCol w:w="401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E0C3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E0C36">
              <w:rPr>
                <w:rFonts w:ascii="Times New Roman" w:hAnsi="Times New Roman" w:cs="Times New Roman"/>
                <w:sz w:val="24"/>
                <w:szCs w:val="24"/>
              </w:rPr>
              <w:t>1. Мердина О. Д. Основы построения защищенных баз данных</w:t>
            </w:r>
            <w:proofErr w:type="gramStart"/>
            <w:r w:rsidRPr="002E0C3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E0C3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Ч. 1 / О.Д.Мердина - Санкт-Петербург: Изд-во СПбГЭУ, 2023,</w:t>
            </w:r>
            <w:r w:rsidRPr="002E0C3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с. 79 — Сведения доступны также по Интернету: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2E0C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2E0C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C7A6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%BD%D0%BD%D1%8B%D1%85_1_23.pdf</w:t>
              </w:r>
            </w:hyperlink>
          </w:p>
        </w:tc>
      </w:tr>
      <w:tr w:rsidR="00262CF0" w:rsidRPr="007E6725" w14:paraId="389B58A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9DDAE7" w14:textId="77777777" w:rsidR="00262CF0" w:rsidRPr="002E0C3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E0C36">
              <w:rPr>
                <w:rFonts w:ascii="Times New Roman" w:hAnsi="Times New Roman" w:cs="Times New Roman"/>
                <w:sz w:val="24"/>
                <w:szCs w:val="24"/>
              </w:rPr>
              <w:t>2. Мердина, Ольга ДмитриевнаОсновы построения защищенных баз данных</w:t>
            </w:r>
            <w:proofErr w:type="gramStart"/>
            <w:r w:rsidRPr="002E0C3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E0C3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Ч. 2 / О.Д.Мердина - Санкт-Петербург</w:t>
            </w:r>
            <w:proofErr w:type="gramStart"/>
            <w:r w:rsidRPr="002E0C3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E0C36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2024, - с. 83 - Сведения доступны также по Интернету: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2E0C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2E0C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E3A0C3" w14:textId="77777777" w:rsidR="00262CF0" w:rsidRPr="007E6725" w:rsidRDefault="007C7A6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D0%BD%D0%BD%D1%8B%D1%85_24.pdf</w:t>
              </w:r>
            </w:hyperlink>
          </w:p>
        </w:tc>
      </w:tr>
      <w:tr w:rsidR="00262CF0" w:rsidRPr="007E6725" w14:paraId="02E6D39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A56D77" w14:textId="77777777" w:rsidR="00262CF0" w:rsidRPr="002E0C3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E0C36">
              <w:rPr>
                <w:rFonts w:ascii="Times New Roman" w:hAnsi="Times New Roman" w:cs="Times New Roman"/>
                <w:sz w:val="24"/>
                <w:szCs w:val="24"/>
              </w:rPr>
              <w:t>3. Советов Б.Я. Базы данных</w:t>
            </w:r>
            <w:proofErr w:type="gramStart"/>
            <w:r w:rsidRPr="002E0C3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E0C3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Советов Б. Я., Цехановский В. В., Чертовской В. Д.3-е изд., пер. и доп Электрон. дан</w:t>
            </w:r>
            <w:proofErr w:type="gramStart"/>
            <w:r w:rsidRPr="002E0C36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E0C36">
              <w:rPr>
                <w:rFonts w:ascii="Times New Roman" w:hAnsi="Times New Roman" w:cs="Times New Roman"/>
                <w:sz w:val="24"/>
                <w:szCs w:val="24"/>
              </w:rPr>
              <w:t>осква : Юрайт, 2021 -420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76543CC" w14:textId="77777777" w:rsidR="00262CF0" w:rsidRPr="007E6725" w:rsidRDefault="007C7A6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https://urait.ru/bcode/468635</w:t>
              </w:r>
            </w:hyperlink>
          </w:p>
        </w:tc>
      </w:tr>
      <w:tr w:rsidR="00262CF0" w:rsidRPr="007E6725" w14:paraId="09B9F05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C4FD95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E0C36">
              <w:rPr>
                <w:rFonts w:ascii="Times New Roman" w:hAnsi="Times New Roman" w:cs="Times New Roman"/>
                <w:sz w:val="24"/>
                <w:szCs w:val="24"/>
              </w:rPr>
              <w:t>4. Мердина О.Д. Защита баз данных : учебное пособие</w:t>
            </w:r>
            <w:proofErr w:type="gramStart"/>
            <w:r w:rsidRPr="002E0C3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2E0C36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2017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93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— Сведения доступны также по Интернету: opac.unecon.ru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50B844" w14:textId="77777777" w:rsidR="00262CF0" w:rsidRPr="007E6725" w:rsidRDefault="007C7A6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2E0C3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 xml:space="preserve">0%D0%BD%D0%BD%D1%8B%D1%85.pdf </w:t>
              </w:r>
            </w:hyperlink>
          </w:p>
        </w:tc>
      </w:tr>
      <w:tr w:rsidR="00262CF0" w:rsidRPr="007E6725" w14:paraId="5B35E59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45A85F" w14:textId="77777777" w:rsidR="00262CF0" w:rsidRPr="002E0C3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E0C36">
              <w:rPr>
                <w:rFonts w:ascii="Times New Roman" w:hAnsi="Times New Roman" w:cs="Times New Roman"/>
                <w:sz w:val="24"/>
                <w:szCs w:val="24"/>
              </w:rPr>
              <w:t>5. Ерохин, В.В.Безопасность информационных систем . — 3-е изд., стер.. Учебное пособие / В.В. Ерохин, Д.А. Погонышева, И.Г. Степченко Москва</w:t>
            </w:r>
            <w:proofErr w:type="gramStart"/>
            <w:r w:rsidRPr="002E0C3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E0C36">
              <w:rPr>
                <w:rFonts w:ascii="Times New Roman" w:hAnsi="Times New Roman" w:cs="Times New Roman"/>
                <w:sz w:val="24"/>
                <w:szCs w:val="24"/>
              </w:rPr>
              <w:t xml:space="preserve"> Флинта, 2016 184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5926E5" w14:textId="77777777" w:rsidR="00262CF0" w:rsidRPr="002E0C36" w:rsidRDefault="007C7A6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https://ibooks.ru/bookshelf/344675/reading</w:t>
              </w:r>
            </w:hyperlink>
          </w:p>
        </w:tc>
      </w:tr>
      <w:tr w:rsidR="00262CF0" w:rsidRPr="007E6725" w14:paraId="142C343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B6FB1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E0C36">
              <w:rPr>
                <w:rFonts w:ascii="Times New Roman" w:hAnsi="Times New Roman" w:cs="Times New Roman"/>
                <w:sz w:val="24"/>
                <w:szCs w:val="24"/>
              </w:rPr>
              <w:t xml:space="preserve">6. Защита баз данных : лабораторный практикум : направление подготовки 10.03.01 «Информационная безопасность» : направленность «Безопасность компьютерных систем (в экономике и управлении)» / Минобрнауки России, Санкт-Петербургский государственный экономический университет, Кафедра вычислительных систем и программирования ; [сост.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О.Д. Мердина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анкт-Петербург : [б. и.],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CADA7A" w14:textId="77777777" w:rsidR="00262CF0" w:rsidRPr="007E6725" w:rsidRDefault="007C7A6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2E0C3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1%D0%9A%D0%A1_%D0%9B%D0%9F.pdf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2704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D2FB0A4" w14:textId="77777777" w:rsidTr="007B550D">
        <w:tc>
          <w:tcPr>
            <w:tcW w:w="9345" w:type="dxa"/>
          </w:tcPr>
          <w:p w14:paraId="7EDCF1A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85DFFEC" w14:textId="77777777" w:rsidTr="007B550D">
        <w:tc>
          <w:tcPr>
            <w:tcW w:w="9345" w:type="dxa"/>
          </w:tcPr>
          <w:p w14:paraId="2998721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MySQL</w:t>
            </w:r>
          </w:p>
        </w:tc>
      </w:tr>
      <w:tr w:rsidR="007B550D" w:rsidRPr="007E6725" w14:paraId="2EE0888C" w14:textId="77777777" w:rsidTr="007B550D">
        <w:tc>
          <w:tcPr>
            <w:tcW w:w="9345" w:type="dxa"/>
          </w:tcPr>
          <w:p w14:paraId="292FEE9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Postgres Pro Standard</w:t>
            </w:r>
          </w:p>
        </w:tc>
      </w:tr>
      <w:tr w:rsidR="007B550D" w:rsidRPr="007E6725" w14:paraId="029FFE9D" w14:textId="77777777" w:rsidTr="007B550D">
        <w:tc>
          <w:tcPr>
            <w:tcW w:w="9345" w:type="dxa"/>
          </w:tcPr>
          <w:p w14:paraId="76E3221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Oracle VM VirtualBox</w:t>
            </w:r>
          </w:p>
        </w:tc>
      </w:tr>
      <w:tr w:rsidR="007B550D" w:rsidRPr="007E6725" w14:paraId="08C1EAFE" w14:textId="77777777" w:rsidTr="007B550D">
        <w:tc>
          <w:tcPr>
            <w:tcW w:w="9345" w:type="dxa"/>
          </w:tcPr>
          <w:p w14:paraId="4EF7854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3E89B6F" w14:textId="77777777" w:rsidTr="007B550D">
        <w:tc>
          <w:tcPr>
            <w:tcW w:w="9345" w:type="dxa"/>
          </w:tcPr>
          <w:p w14:paraId="1260BAB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4FD0A8B" w14:textId="77777777" w:rsidTr="007B550D">
        <w:tc>
          <w:tcPr>
            <w:tcW w:w="9345" w:type="dxa"/>
          </w:tcPr>
          <w:p w14:paraId="2D9FC2B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2704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7C7A6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2704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E0C3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E0C3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E0C3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E0C3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E0C3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E0C3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E0C3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E0C36">
              <w:rPr>
                <w:sz w:val="22"/>
                <w:szCs w:val="22"/>
              </w:rPr>
              <w:t>Ауд. 2058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2E0C36">
              <w:rPr>
                <w:sz w:val="22"/>
                <w:szCs w:val="22"/>
              </w:rPr>
              <w:t>.С</w:t>
            </w:r>
            <w:proofErr w:type="gramEnd"/>
            <w:r w:rsidRPr="002E0C36">
              <w:rPr>
                <w:sz w:val="22"/>
                <w:szCs w:val="22"/>
              </w:rPr>
              <w:t xml:space="preserve">пециализированная  мебель и оборудование: </w:t>
            </w:r>
            <w:proofErr w:type="gramStart"/>
            <w:r w:rsidRPr="002E0C36">
              <w:rPr>
                <w:sz w:val="22"/>
                <w:szCs w:val="22"/>
              </w:rPr>
              <w:t xml:space="preserve">Учебная мебель на 56 посадочных мест, рабочее место преподавателя, доска маркерная - 1 шт.,  кафедра - 1 шт., стол - 1 шт., стул - 2 шт., Компьютер </w:t>
            </w:r>
            <w:r w:rsidRPr="002E0C36">
              <w:rPr>
                <w:sz w:val="22"/>
                <w:szCs w:val="22"/>
                <w:lang w:val="en-US"/>
              </w:rPr>
              <w:t>Intel</w:t>
            </w:r>
            <w:r w:rsidRPr="002E0C36">
              <w:rPr>
                <w:sz w:val="22"/>
                <w:szCs w:val="22"/>
              </w:rPr>
              <w:t xml:space="preserve"> </w:t>
            </w:r>
            <w:r w:rsidRPr="002E0C36">
              <w:rPr>
                <w:sz w:val="22"/>
                <w:szCs w:val="22"/>
                <w:lang w:val="en-US"/>
              </w:rPr>
              <w:t>i</w:t>
            </w:r>
            <w:r w:rsidRPr="002E0C36">
              <w:rPr>
                <w:sz w:val="22"/>
                <w:szCs w:val="22"/>
              </w:rPr>
              <w:t xml:space="preserve">3-2100 2.4 </w:t>
            </w:r>
            <w:r w:rsidRPr="002E0C36">
              <w:rPr>
                <w:sz w:val="22"/>
                <w:szCs w:val="22"/>
                <w:lang w:val="en-US"/>
              </w:rPr>
              <w:t>Ghz</w:t>
            </w:r>
            <w:r w:rsidRPr="002E0C36">
              <w:rPr>
                <w:sz w:val="22"/>
                <w:szCs w:val="22"/>
              </w:rPr>
              <w:t>/500/4/</w:t>
            </w:r>
            <w:r w:rsidRPr="002E0C36">
              <w:rPr>
                <w:sz w:val="22"/>
                <w:szCs w:val="22"/>
                <w:lang w:val="en-US"/>
              </w:rPr>
              <w:t>Acer</w:t>
            </w:r>
            <w:r w:rsidRPr="002E0C36">
              <w:rPr>
                <w:sz w:val="22"/>
                <w:szCs w:val="22"/>
              </w:rPr>
              <w:t xml:space="preserve"> </w:t>
            </w:r>
            <w:r w:rsidRPr="002E0C36">
              <w:rPr>
                <w:sz w:val="22"/>
                <w:szCs w:val="22"/>
                <w:lang w:val="en-US"/>
              </w:rPr>
              <w:t>V</w:t>
            </w:r>
            <w:r w:rsidRPr="002E0C36">
              <w:rPr>
                <w:sz w:val="22"/>
                <w:szCs w:val="22"/>
              </w:rPr>
              <w:t xml:space="preserve">193 19" - 1 шт., Интерактивный проектор </w:t>
            </w:r>
            <w:r w:rsidRPr="002E0C36">
              <w:rPr>
                <w:sz w:val="22"/>
                <w:szCs w:val="22"/>
                <w:lang w:val="en-US"/>
              </w:rPr>
              <w:t>Epson</w:t>
            </w:r>
            <w:r w:rsidRPr="002E0C36">
              <w:rPr>
                <w:sz w:val="22"/>
                <w:szCs w:val="22"/>
              </w:rPr>
              <w:t xml:space="preserve"> </w:t>
            </w:r>
            <w:r w:rsidRPr="002E0C36">
              <w:rPr>
                <w:sz w:val="22"/>
                <w:szCs w:val="22"/>
                <w:lang w:val="en-US"/>
              </w:rPr>
              <w:t>EB</w:t>
            </w:r>
            <w:r w:rsidRPr="002E0C36">
              <w:rPr>
                <w:sz w:val="22"/>
                <w:szCs w:val="22"/>
              </w:rPr>
              <w:t>-485</w:t>
            </w:r>
            <w:r w:rsidRPr="002E0C36">
              <w:rPr>
                <w:sz w:val="22"/>
                <w:szCs w:val="22"/>
                <w:lang w:val="en-US"/>
              </w:rPr>
              <w:t>Wi</w:t>
            </w:r>
            <w:r w:rsidRPr="002E0C3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E0C3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E0C3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E0C36" w14:paraId="27C8014B" w14:textId="77777777" w:rsidTr="008416EB">
        <w:tc>
          <w:tcPr>
            <w:tcW w:w="7797" w:type="dxa"/>
            <w:shd w:val="clear" w:color="auto" w:fill="auto"/>
          </w:tcPr>
          <w:p w14:paraId="5A8A5534" w14:textId="77777777" w:rsidR="002C735C" w:rsidRPr="002E0C3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E0C36">
              <w:rPr>
                <w:sz w:val="22"/>
                <w:szCs w:val="22"/>
              </w:rPr>
              <w:t>Ауд. 2057  лаборатория Инженерно-технической защиты, лаборатория Программно-аппаратной защиты</w:t>
            </w:r>
            <w:proofErr w:type="gramStart"/>
            <w:r w:rsidRPr="002E0C36">
              <w:rPr>
                <w:sz w:val="22"/>
                <w:szCs w:val="22"/>
              </w:rPr>
              <w:t>.С</w:t>
            </w:r>
            <w:proofErr w:type="gramEnd"/>
            <w:r w:rsidRPr="002E0C36">
              <w:rPr>
                <w:sz w:val="22"/>
                <w:szCs w:val="22"/>
              </w:rPr>
              <w:t xml:space="preserve">пециализированная  мебель и оборудование: Учебная мебель на 30 посадочных мест (Парта двухместная – 11 шт., стол – 8 шт., стулья- 30 шт.); 2 рабочих места преподавателя (2 стола, 2 стула);  </w:t>
            </w:r>
            <w:proofErr w:type="gramStart"/>
            <w:r w:rsidRPr="002E0C36">
              <w:rPr>
                <w:sz w:val="22"/>
                <w:szCs w:val="22"/>
              </w:rPr>
              <w:t xml:space="preserve">стол – 1 шт.; трибуна для выступлений – 1 шт.; шкаф для документов – 1 шт.; стенды настенные пробковые – 2 шт.; шкаф настенный со стеклянными створками – 4 шт.; доска для маркеров двухсторонняя  – 1 шт.; персональный компьютер </w:t>
            </w:r>
            <w:r w:rsidRPr="002E0C36">
              <w:rPr>
                <w:sz w:val="22"/>
                <w:szCs w:val="22"/>
                <w:lang w:val="en-US"/>
              </w:rPr>
              <w:t>IBM</w:t>
            </w:r>
            <w:r w:rsidRPr="002E0C36">
              <w:rPr>
                <w:sz w:val="22"/>
                <w:szCs w:val="22"/>
              </w:rPr>
              <w:t xml:space="preserve"> </w:t>
            </w:r>
            <w:r w:rsidRPr="002E0C36">
              <w:rPr>
                <w:sz w:val="22"/>
                <w:szCs w:val="22"/>
                <w:lang w:val="en-US"/>
              </w:rPr>
              <w:t>PC</w:t>
            </w:r>
            <w:r w:rsidRPr="002E0C36">
              <w:rPr>
                <w:sz w:val="22"/>
                <w:szCs w:val="22"/>
              </w:rPr>
              <w:t>-совместимый (</w:t>
            </w:r>
            <w:r w:rsidRPr="002E0C36">
              <w:rPr>
                <w:sz w:val="22"/>
                <w:szCs w:val="22"/>
                <w:lang w:val="en-US"/>
              </w:rPr>
              <w:t>i</w:t>
            </w:r>
            <w:r w:rsidRPr="002E0C36">
              <w:rPr>
                <w:sz w:val="22"/>
                <w:szCs w:val="22"/>
              </w:rPr>
              <w:t>5-3470/</w:t>
            </w:r>
            <w:r w:rsidRPr="002E0C36">
              <w:rPr>
                <w:sz w:val="22"/>
                <w:szCs w:val="22"/>
                <w:lang w:val="en-US"/>
              </w:rPr>
              <w:t>RAM</w:t>
            </w:r>
            <w:r w:rsidRPr="002E0C36">
              <w:rPr>
                <w:sz w:val="22"/>
                <w:szCs w:val="22"/>
              </w:rPr>
              <w:t xml:space="preserve"> 8</w:t>
            </w:r>
            <w:r w:rsidRPr="002E0C36">
              <w:rPr>
                <w:sz w:val="22"/>
                <w:szCs w:val="22"/>
                <w:lang w:val="en-US"/>
              </w:rPr>
              <w:t>Gb</w:t>
            </w:r>
            <w:r w:rsidRPr="002E0C36">
              <w:rPr>
                <w:sz w:val="22"/>
                <w:szCs w:val="22"/>
              </w:rPr>
              <w:t>/</w:t>
            </w:r>
            <w:r w:rsidRPr="002E0C36">
              <w:rPr>
                <w:sz w:val="22"/>
                <w:szCs w:val="22"/>
                <w:lang w:val="en-US"/>
              </w:rPr>
              <w:t>HDD</w:t>
            </w:r>
            <w:r w:rsidRPr="002E0C36">
              <w:rPr>
                <w:sz w:val="22"/>
                <w:szCs w:val="22"/>
              </w:rPr>
              <w:t xml:space="preserve"> 500</w:t>
            </w:r>
            <w:r w:rsidRPr="002E0C36">
              <w:rPr>
                <w:sz w:val="22"/>
                <w:szCs w:val="22"/>
                <w:lang w:val="en-US"/>
              </w:rPr>
              <w:t>Gb</w:t>
            </w:r>
            <w:r w:rsidRPr="002E0C36">
              <w:rPr>
                <w:sz w:val="22"/>
                <w:szCs w:val="22"/>
              </w:rPr>
              <w:t>/</w:t>
            </w:r>
            <w:r w:rsidRPr="002E0C36">
              <w:rPr>
                <w:sz w:val="22"/>
                <w:szCs w:val="22"/>
                <w:lang w:val="en-US"/>
              </w:rPr>
              <w:t>Win</w:t>
            </w:r>
            <w:r w:rsidRPr="002E0C36">
              <w:rPr>
                <w:sz w:val="22"/>
                <w:szCs w:val="22"/>
              </w:rPr>
              <w:t>7</w:t>
            </w:r>
            <w:r w:rsidRPr="002E0C36">
              <w:rPr>
                <w:sz w:val="22"/>
                <w:szCs w:val="22"/>
                <w:lang w:val="en-US"/>
              </w:rPr>
              <w:t>pro</w:t>
            </w:r>
            <w:r w:rsidRPr="002E0C36">
              <w:rPr>
                <w:sz w:val="22"/>
                <w:szCs w:val="22"/>
              </w:rPr>
              <w:t xml:space="preserve">) – 7 шт.; персональный компьютер </w:t>
            </w:r>
            <w:r w:rsidRPr="002E0C36">
              <w:rPr>
                <w:sz w:val="22"/>
                <w:szCs w:val="22"/>
                <w:lang w:val="en-US"/>
              </w:rPr>
              <w:t>IBM</w:t>
            </w:r>
            <w:r w:rsidRPr="002E0C36">
              <w:rPr>
                <w:sz w:val="22"/>
                <w:szCs w:val="22"/>
              </w:rPr>
              <w:t xml:space="preserve"> </w:t>
            </w:r>
            <w:r w:rsidRPr="002E0C36">
              <w:rPr>
                <w:sz w:val="22"/>
                <w:szCs w:val="22"/>
                <w:lang w:val="en-US"/>
              </w:rPr>
              <w:t>PC</w:t>
            </w:r>
            <w:r w:rsidRPr="002E0C36">
              <w:rPr>
                <w:sz w:val="22"/>
                <w:szCs w:val="22"/>
              </w:rPr>
              <w:t>-совместимый (</w:t>
            </w:r>
            <w:r w:rsidRPr="002E0C36">
              <w:rPr>
                <w:sz w:val="22"/>
                <w:szCs w:val="22"/>
                <w:lang w:val="en-US"/>
              </w:rPr>
              <w:t>i</w:t>
            </w:r>
            <w:r w:rsidRPr="002E0C36">
              <w:rPr>
                <w:sz w:val="22"/>
                <w:szCs w:val="22"/>
              </w:rPr>
              <w:t>3-2100/</w:t>
            </w:r>
            <w:r w:rsidRPr="002E0C36">
              <w:rPr>
                <w:sz w:val="22"/>
                <w:szCs w:val="22"/>
                <w:lang w:val="en-US"/>
              </w:rPr>
              <w:t>RAM</w:t>
            </w:r>
            <w:r w:rsidRPr="002E0C36">
              <w:rPr>
                <w:sz w:val="22"/>
                <w:szCs w:val="22"/>
              </w:rPr>
              <w:t xml:space="preserve"> 8</w:t>
            </w:r>
            <w:r w:rsidRPr="002E0C36">
              <w:rPr>
                <w:sz w:val="22"/>
                <w:szCs w:val="22"/>
                <w:lang w:val="en-US"/>
              </w:rPr>
              <w:t>Gb</w:t>
            </w:r>
            <w:r w:rsidRPr="002E0C36">
              <w:rPr>
                <w:sz w:val="22"/>
                <w:szCs w:val="22"/>
              </w:rPr>
              <w:t>/</w:t>
            </w:r>
            <w:r w:rsidRPr="002E0C36">
              <w:rPr>
                <w:sz w:val="22"/>
                <w:szCs w:val="22"/>
                <w:lang w:val="en-US"/>
              </w:rPr>
              <w:t>HDD</w:t>
            </w:r>
            <w:r w:rsidRPr="002E0C36">
              <w:rPr>
                <w:sz w:val="22"/>
                <w:szCs w:val="22"/>
              </w:rPr>
              <w:t xml:space="preserve"> 500</w:t>
            </w:r>
            <w:r w:rsidRPr="002E0C36">
              <w:rPr>
                <w:sz w:val="22"/>
                <w:szCs w:val="22"/>
                <w:lang w:val="en-US"/>
              </w:rPr>
              <w:t>Gb</w:t>
            </w:r>
            <w:r w:rsidRPr="002E0C36">
              <w:rPr>
                <w:sz w:val="22"/>
                <w:szCs w:val="22"/>
              </w:rPr>
              <w:t>/</w:t>
            </w:r>
            <w:r w:rsidRPr="002E0C36">
              <w:rPr>
                <w:sz w:val="22"/>
                <w:szCs w:val="22"/>
                <w:lang w:val="en-US"/>
              </w:rPr>
              <w:t>Win</w:t>
            </w:r>
            <w:r w:rsidRPr="002E0C36">
              <w:rPr>
                <w:sz w:val="22"/>
                <w:szCs w:val="22"/>
              </w:rPr>
              <w:t>7</w:t>
            </w:r>
            <w:r w:rsidRPr="002E0C36">
              <w:rPr>
                <w:sz w:val="22"/>
                <w:szCs w:val="22"/>
                <w:lang w:val="en-US"/>
              </w:rPr>
              <w:t>pro</w:t>
            </w:r>
            <w:r w:rsidRPr="002E0C36">
              <w:rPr>
                <w:sz w:val="22"/>
                <w:szCs w:val="22"/>
              </w:rPr>
              <w:t xml:space="preserve">) – 8 шт.; коммутатор </w:t>
            </w:r>
            <w:r w:rsidRPr="002E0C36">
              <w:rPr>
                <w:sz w:val="22"/>
                <w:szCs w:val="22"/>
                <w:lang w:val="en-US"/>
              </w:rPr>
              <w:t>Cisco</w:t>
            </w:r>
            <w:r w:rsidRPr="002E0C36">
              <w:rPr>
                <w:sz w:val="22"/>
                <w:szCs w:val="22"/>
              </w:rPr>
              <w:t xml:space="preserve">  для организации локальной</w:t>
            </w:r>
            <w:proofErr w:type="gramEnd"/>
            <w:r w:rsidRPr="002E0C36">
              <w:rPr>
                <w:sz w:val="22"/>
                <w:szCs w:val="22"/>
              </w:rPr>
              <w:t xml:space="preserve"> </w:t>
            </w:r>
            <w:proofErr w:type="gramStart"/>
            <w:r w:rsidRPr="002E0C36">
              <w:rPr>
                <w:sz w:val="22"/>
                <w:szCs w:val="22"/>
              </w:rPr>
              <w:t>сети лаборатории с подключением к  сети "Интернет" и обеспечением доступа в электронную информационно-образовательную среду организации – 1 шт.; шкаф серверный 42</w:t>
            </w:r>
            <w:r w:rsidRPr="002E0C36">
              <w:rPr>
                <w:sz w:val="22"/>
                <w:szCs w:val="22"/>
                <w:lang w:val="en-US"/>
              </w:rPr>
              <w:t>U</w:t>
            </w:r>
            <w:r w:rsidRPr="002E0C36">
              <w:rPr>
                <w:sz w:val="22"/>
                <w:szCs w:val="22"/>
              </w:rPr>
              <w:t xml:space="preserve"> – 1 шт.; шкаф телекоммуникационный 20</w:t>
            </w:r>
            <w:r w:rsidRPr="002E0C36">
              <w:rPr>
                <w:sz w:val="22"/>
                <w:szCs w:val="22"/>
                <w:lang w:val="en-US"/>
              </w:rPr>
              <w:t>U</w:t>
            </w:r>
            <w:r w:rsidRPr="002E0C36">
              <w:rPr>
                <w:sz w:val="22"/>
                <w:szCs w:val="22"/>
              </w:rPr>
              <w:t xml:space="preserve"> – 1 шт.; проектор </w:t>
            </w:r>
            <w:r w:rsidRPr="002E0C36">
              <w:rPr>
                <w:sz w:val="22"/>
                <w:szCs w:val="22"/>
                <w:lang w:val="en-US"/>
              </w:rPr>
              <w:t>NEC</w:t>
            </w:r>
            <w:r w:rsidRPr="002E0C36">
              <w:rPr>
                <w:sz w:val="22"/>
                <w:szCs w:val="22"/>
              </w:rPr>
              <w:t xml:space="preserve"> </w:t>
            </w:r>
            <w:r w:rsidRPr="002E0C36">
              <w:rPr>
                <w:sz w:val="22"/>
                <w:szCs w:val="22"/>
                <w:lang w:val="en-US"/>
              </w:rPr>
              <w:t>ME</w:t>
            </w:r>
            <w:r w:rsidRPr="002E0C36">
              <w:rPr>
                <w:sz w:val="22"/>
                <w:szCs w:val="22"/>
              </w:rPr>
              <w:t>-401</w:t>
            </w:r>
            <w:r w:rsidRPr="002E0C36">
              <w:rPr>
                <w:sz w:val="22"/>
                <w:szCs w:val="22"/>
                <w:lang w:val="en-US"/>
              </w:rPr>
              <w:t>X</w:t>
            </w:r>
            <w:r w:rsidRPr="002E0C36">
              <w:rPr>
                <w:sz w:val="22"/>
                <w:szCs w:val="22"/>
              </w:rPr>
              <w:t xml:space="preserve"> – 1 шт.; экран для проектора </w:t>
            </w:r>
            <w:r w:rsidRPr="002E0C36">
              <w:rPr>
                <w:sz w:val="22"/>
                <w:szCs w:val="22"/>
                <w:lang w:val="en-US"/>
              </w:rPr>
              <w:t>Screen</w:t>
            </w:r>
            <w:r w:rsidRPr="002E0C36">
              <w:rPr>
                <w:sz w:val="22"/>
                <w:szCs w:val="22"/>
              </w:rPr>
              <w:t xml:space="preserve"> </w:t>
            </w:r>
            <w:r w:rsidRPr="002E0C36">
              <w:rPr>
                <w:sz w:val="22"/>
                <w:szCs w:val="22"/>
                <w:lang w:val="en-US"/>
              </w:rPr>
              <w:t>Media</w:t>
            </w:r>
            <w:r w:rsidRPr="002E0C36">
              <w:rPr>
                <w:sz w:val="22"/>
                <w:szCs w:val="22"/>
              </w:rPr>
              <w:t xml:space="preserve"> </w:t>
            </w:r>
            <w:r w:rsidRPr="002E0C36">
              <w:rPr>
                <w:sz w:val="22"/>
                <w:szCs w:val="22"/>
                <w:lang w:val="en-US"/>
              </w:rPr>
              <w:t>Goldview</w:t>
            </w:r>
            <w:r w:rsidRPr="002E0C36">
              <w:rPr>
                <w:sz w:val="22"/>
                <w:szCs w:val="22"/>
              </w:rPr>
              <w:t xml:space="preserve"> 244*244</w:t>
            </w:r>
            <w:r w:rsidRPr="002E0C36">
              <w:rPr>
                <w:sz w:val="22"/>
                <w:szCs w:val="22"/>
                <w:lang w:val="en-US"/>
              </w:rPr>
              <w:t>MW</w:t>
            </w:r>
            <w:r w:rsidRPr="002E0C36">
              <w:rPr>
                <w:sz w:val="22"/>
                <w:szCs w:val="22"/>
              </w:rPr>
              <w:t xml:space="preserve"> настенный – 1шт.; акустическая система марка </w:t>
            </w:r>
            <w:r w:rsidRPr="002E0C36">
              <w:rPr>
                <w:sz w:val="22"/>
                <w:szCs w:val="22"/>
                <w:lang w:val="en-US"/>
              </w:rPr>
              <w:t>Microlab</w:t>
            </w:r>
            <w:r w:rsidRPr="002E0C36">
              <w:rPr>
                <w:sz w:val="22"/>
                <w:szCs w:val="22"/>
              </w:rPr>
              <w:t xml:space="preserve"> модель </w:t>
            </w:r>
            <w:r w:rsidRPr="002E0C36">
              <w:rPr>
                <w:sz w:val="22"/>
                <w:szCs w:val="22"/>
                <w:lang w:val="en-US"/>
              </w:rPr>
              <w:t>Pro</w:t>
            </w:r>
            <w:r w:rsidRPr="002E0C36">
              <w:rPr>
                <w:sz w:val="22"/>
                <w:szCs w:val="22"/>
              </w:rPr>
              <w:t xml:space="preserve">2– 1 шт.; коммутатор консольный </w:t>
            </w:r>
            <w:r w:rsidRPr="002E0C36">
              <w:rPr>
                <w:sz w:val="22"/>
                <w:szCs w:val="22"/>
                <w:lang w:val="en-US"/>
              </w:rPr>
              <w:t>Trend</w:t>
            </w:r>
            <w:r w:rsidRPr="002E0C36">
              <w:rPr>
                <w:sz w:val="22"/>
                <w:szCs w:val="22"/>
              </w:rPr>
              <w:t xml:space="preserve"> </w:t>
            </w:r>
            <w:r w:rsidRPr="002E0C36">
              <w:rPr>
                <w:sz w:val="22"/>
                <w:szCs w:val="22"/>
                <w:lang w:val="en-US"/>
              </w:rPr>
              <w:t>Net</w:t>
            </w:r>
            <w:r w:rsidRPr="002E0C36">
              <w:rPr>
                <w:sz w:val="22"/>
                <w:szCs w:val="22"/>
              </w:rPr>
              <w:t xml:space="preserve"> </w:t>
            </w:r>
            <w:r w:rsidRPr="002E0C36">
              <w:rPr>
                <w:sz w:val="22"/>
                <w:szCs w:val="22"/>
                <w:lang w:val="en-US"/>
              </w:rPr>
              <w:t>TK</w:t>
            </w:r>
            <w:r w:rsidRPr="002E0C36">
              <w:rPr>
                <w:sz w:val="22"/>
                <w:szCs w:val="22"/>
              </w:rPr>
              <w:t>-803</w:t>
            </w:r>
            <w:r w:rsidRPr="002E0C36">
              <w:rPr>
                <w:sz w:val="22"/>
                <w:szCs w:val="22"/>
                <w:lang w:val="en-US"/>
              </w:rPr>
              <w:t>R</w:t>
            </w:r>
            <w:r w:rsidRPr="002E0C36">
              <w:rPr>
                <w:sz w:val="22"/>
                <w:szCs w:val="22"/>
              </w:rPr>
              <w:t xml:space="preserve"> – 1 шт.; разветвитель видеосигнала </w:t>
            </w:r>
            <w:r w:rsidRPr="002E0C36">
              <w:rPr>
                <w:sz w:val="22"/>
                <w:szCs w:val="22"/>
                <w:lang w:val="en-US"/>
              </w:rPr>
              <w:t>Aten</w:t>
            </w:r>
            <w:proofErr w:type="gramEnd"/>
            <w:r w:rsidRPr="002E0C36">
              <w:rPr>
                <w:sz w:val="22"/>
                <w:szCs w:val="22"/>
              </w:rPr>
              <w:t xml:space="preserve"> </w:t>
            </w:r>
            <w:r w:rsidRPr="002E0C36">
              <w:rPr>
                <w:sz w:val="22"/>
                <w:szCs w:val="22"/>
                <w:lang w:val="en-US"/>
              </w:rPr>
              <w:t>VS</w:t>
            </w:r>
            <w:r w:rsidRPr="002E0C36">
              <w:rPr>
                <w:sz w:val="22"/>
                <w:szCs w:val="22"/>
              </w:rPr>
              <w:t>-92</w:t>
            </w:r>
            <w:r w:rsidRPr="002E0C36">
              <w:rPr>
                <w:sz w:val="22"/>
                <w:szCs w:val="22"/>
                <w:lang w:val="en-US"/>
              </w:rPr>
              <w:t>A</w:t>
            </w:r>
            <w:r w:rsidRPr="002E0C36">
              <w:rPr>
                <w:sz w:val="22"/>
                <w:szCs w:val="22"/>
              </w:rPr>
              <w:t xml:space="preserve"> – 1 шт.; лабораторный стенд НПП «Учтех-Профи» «ОЭ-МР» – 1 шт.; лабораторный стенд НПП «Учтех-Профи» «ОЦТ-МР» – 1 шт.; лабораторный стенд НПП «Учтех-Профи» «ФОЭ-НР» – 1 комплект; комплект плакатов НПП «Учтех-Профи» – 1 шт.; генератор акустического шума ЛГШ-301 АО «Лаборатория ППШ» – 1 шт.; виброгенератор ЛГШ-403 в комплекте с вибропреобразователями ЛВП-2о, ЛВП-2Т АО «Лаборатория ППШ» – 1 шт.; фильтр сетевой однофазный ЛФС-10-1Ф АО «Лаборатория ППШ» – 1 шт.; генератор шума по цепям электропит., заземл. и ПЭМИ ЛГШ-503 АО «Лаборатория ППШ» – 1 шт.; устройство защиты телефонных линий Гранит-8 абонентское АО «Лаборатория ППШ» – 1 шт.; сервер </w:t>
            </w:r>
            <w:r w:rsidRPr="002E0C36">
              <w:rPr>
                <w:sz w:val="22"/>
                <w:szCs w:val="22"/>
                <w:lang w:val="en-US"/>
              </w:rPr>
              <w:t>HP</w:t>
            </w:r>
            <w:r w:rsidRPr="002E0C36">
              <w:rPr>
                <w:sz w:val="22"/>
                <w:szCs w:val="22"/>
              </w:rPr>
              <w:t>-</w:t>
            </w:r>
            <w:r w:rsidRPr="002E0C36">
              <w:rPr>
                <w:sz w:val="22"/>
                <w:szCs w:val="22"/>
                <w:lang w:val="en-US"/>
              </w:rPr>
              <w:t>DL</w:t>
            </w:r>
            <w:r w:rsidRPr="002E0C36">
              <w:rPr>
                <w:sz w:val="22"/>
                <w:szCs w:val="22"/>
              </w:rPr>
              <w:t xml:space="preserve"> – 5 шт.; Коммутатор </w:t>
            </w:r>
            <w:r w:rsidRPr="002E0C36">
              <w:rPr>
                <w:sz w:val="22"/>
                <w:szCs w:val="22"/>
                <w:lang w:val="en-US"/>
              </w:rPr>
              <w:t>Cisco</w:t>
            </w:r>
            <w:r w:rsidRPr="002E0C36">
              <w:rPr>
                <w:sz w:val="22"/>
                <w:szCs w:val="22"/>
              </w:rPr>
              <w:t xml:space="preserve"> </w:t>
            </w:r>
            <w:r w:rsidRPr="002E0C36">
              <w:rPr>
                <w:sz w:val="22"/>
                <w:szCs w:val="22"/>
                <w:lang w:val="en-US"/>
              </w:rPr>
              <w:t>Small</w:t>
            </w:r>
            <w:r w:rsidRPr="002E0C36">
              <w:rPr>
                <w:sz w:val="22"/>
                <w:szCs w:val="22"/>
              </w:rPr>
              <w:t xml:space="preserve"> </w:t>
            </w:r>
            <w:r w:rsidRPr="002E0C36">
              <w:rPr>
                <w:sz w:val="22"/>
                <w:szCs w:val="22"/>
                <w:lang w:val="en-US"/>
              </w:rPr>
              <w:t>Business</w:t>
            </w:r>
            <w:r w:rsidRPr="002E0C36">
              <w:rPr>
                <w:sz w:val="22"/>
                <w:szCs w:val="22"/>
              </w:rPr>
              <w:t xml:space="preserve"> </w:t>
            </w:r>
            <w:r w:rsidRPr="002E0C36">
              <w:rPr>
                <w:sz w:val="22"/>
                <w:szCs w:val="22"/>
                <w:lang w:val="en-US"/>
              </w:rPr>
              <w:t>SF</w:t>
            </w:r>
            <w:r w:rsidRPr="002E0C36">
              <w:rPr>
                <w:sz w:val="22"/>
                <w:szCs w:val="22"/>
              </w:rPr>
              <w:t xml:space="preserve">302-08 – 4 шт.;  Коммутатор </w:t>
            </w:r>
            <w:r w:rsidRPr="002E0C36">
              <w:rPr>
                <w:sz w:val="22"/>
                <w:szCs w:val="22"/>
                <w:lang w:val="en-US"/>
              </w:rPr>
              <w:t>Cisco</w:t>
            </w:r>
            <w:r w:rsidRPr="002E0C36">
              <w:rPr>
                <w:sz w:val="22"/>
                <w:szCs w:val="22"/>
              </w:rPr>
              <w:t xml:space="preserve"> 2950 – 3 шт.; Коммутатор </w:t>
            </w:r>
            <w:r w:rsidRPr="002E0C36">
              <w:rPr>
                <w:sz w:val="22"/>
                <w:szCs w:val="22"/>
                <w:lang w:val="en-US"/>
              </w:rPr>
              <w:t>Cisco</w:t>
            </w:r>
            <w:r w:rsidRPr="002E0C36">
              <w:rPr>
                <w:sz w:val="22"/>
                <w:szCs w:val="22"/>
              </w:rPr>
              <w:t xml:space="preserve"> 3560 – 1 шт.; </w:t>
            </w:r>
            <w:proofErr w:type="gramStart"/>
            <w:r w:rsidRPr="002E0C36">
              <w:rPr>
                <w:sz w:val="22"/>
                <w:szCs w:val="22"/>
              </w:rPr>
              <w:t>Беспроводной</w:t>
            </w:r>
            <w:proofErr w:type="gramEnd"/>
            <w:r w:rsidRPr="002E0C36">
              <w:rPr>
                <w:sz w:val="22"/>
                <w:szCs w:val="22"/>
              </w:rPr>
              <w:t xml:space="preserve"> маршрутизатор </w:t>
            </w:r>
            <w:r w:rsidRPr="002E0C36">
              <w:rPr>
                <w:sz w:val="22"/>
                <w:szCs w:val="22"/>
                <w:lang w:val="en-US"/>
              </w:rPr>
              <w:t>TP</w:t>
            </w:r>
            <w:r w:rsidRPr="002E0C36">
              <w:rPr>
                <w:sz w:val="22"/>
                <w:szCs w:val="22"/>
              </w:rPr>
              <w:t>-</w:t>
            </w:r>
            <w:r w:rsidRPr="002E0C36">
              <w:rPr>
                <w:sz w:val="22"/>
                <w:szCs w:val="22"/>
                <w:lang w:val="en-US"/>
              </w:rPr>
              <w:t>Link</w:t>
            </w:r>
            <w:r w:rsidRPr="002E0C36">
              <w:rPr>
                <w:sz w:val="22"/>
                <w:szCs w:val="22"/>
              </w:rPr>
              <w:t xml:space="preserve"> </w:t>
            </w:r>
            <w:r w:rsidRPr="002E0C36">
              <w:rPr>
                <w:sz w:val="22"/>
                <w:szCs w:val="22"/>
                <w:lang w:val="en-US"/>
              </w:rPr>
              <w:t>TL</w:t>
            </w:r>
            <w:r w:rsidRPr="002E0C36">
              <w:rPr>
                <w:sz w:val="22"/>
                <w:szCs w:val="22"/>
              </w:rPr>
              <w:t xml:space="preserve"> -</w:t>
            </w:r>
            <w:r w:rsidRPr="002E0C36">
              <w:rPr>
                <w:sz w:val="22"/>
                <w:szCs w:val="22"/>
                <w:lang w:val="en-US"/>
              </w:rPr>
              <w:t>WR</w:t>
            </w:r>
            <w:r w:rsidRPr="002E0C36">
              <w:rPr>
                <w:sz w:val="22"/>
                <w:szCs w:val="22"/>
              </w:rPr>
              <w:t xml:space="preserve">941 </w:t>
            </w:r>
            <w:r w:rsidRPr="002E0C36">
              <w:rPr>
                <w:sz w:val="22"/>
                <w:szCs w:val="22"/>
                <w:lang w:val="en-US"/>
              </w:rPr>
              <w:t>ND</w:t>
            </w:r>
            <w:r w:rsidRPr="002E0C36">
              <w:rPr>
                <w:sz w:val="22"/>
                <w:szCs w:val="22"/>
              </w:rPr>
              <w:t xml:space="preserve">; Электронные ключи </w:t>
            </w:r>
            <w:r w:rsidRPr="002E0C36">
              <w:rPr>
                <w:sz w:val="22"/>
                <w:szCs w:val="22"/>
                <w:lang w:val="en-US"/>
              </w:rPr>
              <w:t>Guardant</w:t>
            </w:r>
            <w:r w:rsidRPr="002E0C36">
              <w:rPr>
                <w:sz w:val="22"/>
                <w:szCs w:val="22"/>
              </w:rPr>
              <w:t xml:space="preserve">   – 16 шт.; огнетушитель ОУ-5 – 1 шт.; огнетушитель ОП-4(3)-ВСЕ –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F39C83" w14:textId="77777777" w:rsidR="002C735C" w:rsidRPr="002E0C3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E0C3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E0C36" w14:paraId="14D2798B" w14:textId="77777777" w:rsidTr="008416EB">
        <w:tc>
          <w:tcPr>
            <w:tcW w:w="7797" w:type="dxa"/>
            <w:shd w:val="clear" w:color="auto" w:fill="auto"/>
          </w:tcPr>
          <w:p w14:paraId="3EE65A76" w14:textId="77777777" w:rsidR="002C735C" w:rsidRPr="002E0C3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E0C36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2E0C36">
              <w:rPr>
                <w:sz w:val="22"/>
                <w:szCs w:val="22"/>
              </w:rPr>
              <w:t>Оборудован</w:t>
            </w:r>
            <w:proofErr w:type="gramEnd"/>
            <w:r w:rsidRPr="002E0C36">
              <w:rPr>
                <w:sz w:val="22"/>
                <w:szCs w:val="22"/>
              </w:rPr>
              <w:t xml:space="preserve"> мультимедийным комплексом. Специализированная  мебель и оборудование: </w:t>
            </w:r>
            <w:proofErr w:type="gramStart"/>
            <w:r w:rsidRPr="002E0C36">
              <w:rPr>
                <w:sz w:val="22"/>
                <w:szCs w:val="22"/>
              </w:rPr>
              <w:t xml:space="preserve">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2E0C36">
              <w:rPr>
                <w:sz w:val="22"/>
                <w:szCs w:val="22"/>
                <w:lang w:val="en-US"/>
              </w:rPr>
              <w:t>Intel</w:t>
            </w:r>
            <w:r w:rsidRPr="002E0C36">
              <w:rPr>
                <w:sz w:val="22"/>
                <w:szCs w:val="22"/>
              </w:rPr>
              <w:t xml:space="preserve"> </w:t>
            </w:r>
            <w:r w:rsidRPr="002E0C36">
              <w:rPr>
                <w:sz w:val="22"/>
                <w:szCs w:val="22"/>
                <w:lang w:val="en-US"/>
              </w:rPr>
              <w:t>Core</w:t>
            </w:r>
            <w:r w:rsidRPr="002E0C36">
              <w:rPr>
                <w:sz w:val="22"/>
                <w:szCs w:val="22"/>
              </w:rPr>
              <w:t xml:space="preserve"> </w:t>
            </w:r>
            <w:r w:rsidRPr="002E0C36">
              <w:rPr>
                <w:sz w:val="22"/>
                <w:szCs w:val="22"/>
                <w:lang w:val="en-US"/>
              </w:rPr>
              <w:t>i</w:t>
            </w:r>
            <w:r w:rsidRPr="002E0C36">
              <w:rPr>
                <w:sz w:val="22"/>
                <w:szCs w:val="22"/>
              </w:rPr>
              <w:t xml:space="preserve">3 6100/ </w:t>
            </w:r>
            <w:r w:rsidRPr="002E0C36">
              <w:rPr>
                <w:sz w:val="22"/>
                <w:szCs w:val="22"/>
                <w:lang w:val="en-US"/>
              </w:rPr>
              <w:t>MSI</w:t>
            </w:r>
            <w:r w:rsidRPr="002E0C36">
              <w:rPr>
                <w:sz w:val="22"/>
                <w:szCs w:val="22"/>
              </w:rPr>
              <w:t xml:space="preserve"> </w:t>
            </w:r>
            <w:r w:rsidRPr="002E0C36">
              <w:rPr>
                <w:sz w:val="22"/>
                <w:szCs w:val="22"/>
                <w:lang w:val="en-US"/>
              </w:rPr>
              <w:t>H</w:t>
            </w:r>
            <w:r w:rsidRPr="002E0C36">
              <w:rPr>
                <w:sz w:val="22"/>
                <w:szCs w:val="22"/>
              </w:rPr>
              <w:t>110</w:t>
            </w:r>
            <w:r w:rsidRPr="002E0C36">
              <w:rPr>
                <w:sz w:val="22"/>
                <w:szCs w:val="22"/>
                <w:lang w:val="en-US"/>
              </w:rPr>
              <w:t>M</w:t>
            </w:r>
            <w:r w:rsidRPr="002E0C36">
              <w:rPr>
                <w:sz w:val="22"/>
                <w:szCs w:val="22"/>
              </w:rPr>
              <w:t xml:space="preserve"> </w:t>
            </w:r>
            <w:r w:rsidRPr="002E0C36">
              <w:rPr>
                <w:sz w:val="22"/>
                <w:szCs w:val="22"/>
                <w:lang w:val="en-US"/>
              </w:rPr>
              <w:t>PRO</w:t>
            </w:r>
            <w:r w:rsidRPr="002E0C36">
              <w:rPr>
                <w:sz w:val="22"/>
                <w:szCs w:val="22"/>
              </w:rPr>
              <w:t>-</w:t>
            </w:r>
            <w:r w:rsidRPr="002E0C36">
              <w:rPr>
                <w:sz w:val="22"/>
                <w:szCs w:val="22"/>
                <w:lang w:val="en-US"/>
              </w:rPr>
              <w:t>D</w:t>
            </w:r>
            <w:r w:rsidRPr="002E0C36">
              <w:rPr>
                <w:sz w:val="22"/>
                <w:szCs w:val="22"/>
              </w:rPr>
              <w:t xml:space="preserve">/ ОЗУ </w:t>
            </w:r>
            <w:r w:rsidRPr="002E0C36">
              <w:rPr>
                <w:sz w:val="22"/>
                <w:szCs w:val="22"/>
                <w:lang w:val="en-US"/>
              </w:rPr>
              <w:t>DDR</w:t>
            </w:r>
            <w:r w:rsidRPr="002E0C36">
              <w:rPr>
                <w:sz w:val="22"/>
                <w:szCs w:val="22"/>
              </w:rPr>
              <w:t>4 8</w:t>
            </w:r>
            <w:r w:rsidRPr="002E0C36">
              <w:rPr>
                <w:sz w:val="22"/>
                <w:szCs w:val="22"/>
                <w:lang w:val="en-US"/>
              </w:rPr>
              <w:t>GB</w:t>
            </w:r>
            <w:r w:rsidRPr="002E0C36">
              <w:rPr>
                <w:sz w:val="22"/>
                <w:szCs w:val="22"/>
              </w:rPr>
              <w:t xml:space="preserve"> 2400</w:t>
            </w:r>
            <w:r w:rsidRPr="002E0C36">
              <w:rPr>
                <w:sz w:val="22"/>
                <w:szCs w:val="22"/>
                <w:lang w:val="en-US"/>
              </w:rPr>
              <w:t>MHz</w:t>
            </w:r>
            <w:r w:rsidRPr="002E0C36">
              <w:rPr>
                <w:sz w:val="22"/>
                <w:szCs w:val="22"/>
              </w:rPr>
              <w:t>/</w:t>
            </w:r>
            <w:r w:rsidRPr="002E0C36">
              <w:rPr>
                <w:sz w:val="22"/>
                <w:szCs w:val="22"/>
                <w:lang w:val="en-US"/>
              </w:rPr>
              <w:t>SSD</w:t>
            </w:r>
            <w:r w:rsidRPr="002E0C36">
              <w:rPr>
                <w:sz w:val="22"/>
                <w:szCs w:val="22"/>
              </w:rPr>
              <w:t xml:space="preserve"> </w:t>
            </w:r>
            <w:r w:rsidRPr="002E0C36">
              <w:rPr>
                <w:sz w:val="22"/>
                <w:szCs w:val="22"/>
                <w:lang w:val="en-US"/>
              </w:rPr>
              <w:t>SATA</w:t>
            </w:r>
            <w:r w:rsidRPr="002E0C36">
              <w:rPr>
                <w:sz w:val="22"/>
                <w:szCs w:val="22"/>
              </w:rPr>
              <w:t xml:space="preserve"> </w:t>
            </w:r>
            <w:r w:rsidRPr="002E0C36">
              <w:rPr>
                <w:sz w:val="22"/>
                <w:szCs w:val="22"/>
                <w:lang w:val="en-US"/>
              </w:rPr>
              <w:t>III</w:t>
            </w:r>
            <w:r w:rsidRPr="002E0C36">
              <w:rPr>
                <w:sz w:val="22"/>
                <w:szCs w:val="22"/>
              </w:rPr>
              <w:t xml:space="preserve"> 240</w:t>
            </w:r>
            <w:r w:rsidRPr="002E0C36">
              <w:rPr>
                <w:sz w:val="22"/>
                <w:szCs w:val="22"/>
                <w:lang w:val="en-US"/>
              </w:rPr>
              <w:t>Gb</w:t>
            </w:r>
            <w:r w:rsidRPr="002E0C36">
              <w:rPr>
                <w:sz w:val="22"/>
                <w:szCs w:val="22"/>
              </w:rPr>
              <w:t>/</w:t>
            </w:r>
            <w:r w:rsidRPr="002E0C36">
              <w:rPr>
                <w:sz w:val="22"/>
                <w:szCs w:val="22"/>
                <w:lang w:val="en-US"/>
              </w:rPr>
              <w:t>Aerocool</w:t>
            </w:r>
            <w:r w:rsidRPr="002E0C36">
              <w:rPr>
                <w:sz w:val="22"/>
                <w:szCs w:val="22"/>
              </w:rPr>
              <w:t xml:space="preserve"> </w:t>
            </w:r>
            <w:r w:rsidRPr="002E0C36">
              <w:rPr>
                <w:sz w:val="22"/>
                <w:szCs w:val="22"/>
                <w:lang w:val="en-US"/>
              </w:rPr>
              <w:t>Qs</w:t>
            </w:r>
            <w:r w:rsidRPr="002E0C36">
              <w:rPr>
                <w:sz w:val="22"/>
                <w:szCs w:val="22"/>
              </w:rPr>
              <w:t>-180 400</w:t>
            </w:r>
            <w:r w:rsidRPr="002E0C36">
              <w:rPr>
                <w:sz w:val="22"/>
                <w:szCs w:val="22"/>
                <w:lang w:val="en-US"/>
              </w:rPr>
              <w:t>W</w:t>
            </w:r>
            <w:r w:rsidRPr="002E0C36">
              <w:rPr>
                <w:sz w:val="22"/>
                <w:szCs w:val="22"/>
              </w:rPr>
              <w:t xml:space="preserve">/Клавиатура + мышь </w:t>
            </w:r>
            <w:r w:rsidRPr="002E0C36">
              <w:rPr>
                <w:sz w:val="22"/>
                <w:szCs w:val="22"/>
                <w:lang w:val="en-US"/>
              </w:rPr>
              <w:t>Microsoft</w:t>
            </w:r>
            <w:r w:rsidRPr="002E0C36">
              <w:rPr>
                <w:sz w:val="22"/>
                <w:szCs w:val="22"/>
              </w:rPr>
              <w:t xml:space="preserve">400 </w:t>
            </w:r>
            <w:r w:rsidRPr="002E0C36">
              <w:rPr>
                <w:sz w:val="22"/>
                <w:szCs w:val="22"/>
                <w:lang w:val="en-US"/>
              </w:rPr>
              <w:t>for</w:t>
            </w:r>
            <w:r w:rsidRPr="002E0C36">
              <w:rPr>
                <w:sz w:val="22"/>
                <w:szCs w:val="22"/>
              </w:rPr>
              <w:t xml:space="preserve"> </w:t>
            </w:r>
            <w:r w:rsidRPr="002E0C36">
              <w:rPr>
                <w:sz w:val="22"/>
                <w:szCs w:val="22"/>
                <w:lang w:val="en-US"/>
              </w:rPr>
              <w:t>Business</w:t>
            </w:r>
            <w:r w:rsidRPr="002E0C36">
              <w:rPr>
                <w:sz w:val="22"/>
                <w:szCs w:val="22"/>
              </w:rPr>
              <w:t xml:space="preserve">/монитор </w:t>
            </w:r>
            <w:r w:rsidRPr="002E0C36">
              <w:rPr>
                <w:sz w:val="22"/>
                <w:szCs w:val="22"/>
                <w:lang w:val="en-US"/>
              </w:rPr>
              <w:t>Asus</w:t>
            </w:r>
            <w:r w:rsidRPr="002E0C36">
              <w:rPr>
                <w:sz w:val="22"/>
                <w:szCs w:val="22"/>
              </w:rPr>
              <w:t xml:space="preserve"> </w:t>
            </w:r>
            <w:r w:rsidRPr="002E0C36">
              <w:rPr>
                <w:sz w:val="22"/>
                <w:szCs w:val="22"/>
                <w:lang w:val="en-US"/>
              </w:rPr>
              <w:t>VS</w:t>
            </w:r>
            <w:r w:rsidRPr="002E0C36">
              <w:rPr>
                <w:sz w:val="22"/>
                <w:szCs w:val="22"/>
              </w:rPr>
              <w:t>228</w:t>
            </w:r>
            <w:r w:rsidRPr="002E0C36">
              <w:rPr>
                <w:sz w:val="22"/>
                <w:szCs w:val="22"/>
                <w:lang w:val="en-US"/>
              </w:rPr>
              <w:t>DE</w:t>
            </w:r>
            <w:r w:rsidRPr="002E0C36">
              <w:rPr>
                <w:sz w:val="22"/>
                <w:szCs w:val="22"/>
              </w:rPr>
              <w:t xml:space="preserve"> - 24 шт., Мультимедийный проектор Тип 1 </w:t>
            </w:r>
            <w:r w:rsidRPr="002E0C36">
              <w:rPr>
                <w:sz w:val="22"/>
                <w:szCs w:val="22"/>
                <w:lang w:val="en-US"/>
              </w:rPr>
              <w:t>Optoma</w:t>
            </w:r>
            <w:proofErr w:type="gramEnd"/>
            <w:r w:rsidRPr="002E0C36">
              <w:rPr>
                <w:sz w:val="22"/>
                <w:szCs w:val="22"/>
              </w:rPr>
              <w:t xml:space="preserve"> </w:t>
            </w:r>
            <w:proofErr w:type="gramStart"/>
            <w:r w:rsidRPr="002E0C36">
              <w:rPr>
                <w:sz w:val="22"/>
                <w:szCs w:val="22"/>
                <w:lang w:val="en-US"/>
              </w:rPr>
              <w:t>x</w:t>
            </w:r>
            <w:proofErr w:type="gramEnd"/>
            <w:r w:rsidRPr="002E0C36">
              <w:rPr>
                <w:sz w:val="22"/>
                <w:szCs w:val="22"/>
              </w:rPr>
              <w:t xml:space="preserve"> 400 - 1 шт., Ноутбук </w:t>
            </w:r>
            <w:r w:rsidRPr="002E0C36">
              <w:rPr>
                <w:sz w:val="22"/>
                <w:szCs w:val="22"/>
                <w:lang w:val="en-US"/>
              </w:rPr>
              <w:t>HP</w:t>
            </w:r>
            <w:r w:rsidRPr="002E0C36">
              <w:rPr>
                <w:sz w:val="22"/>
                <w:szCs w:val="22"/>
              </w:rPr>
              <w:t xml:space="preserve"> 250 </w:t>
            </w:r>
            <w:r w:rsidRPr="002E0C36">
              <w:rPr>
                <w:sz w:val="22"/>
                <w:szCs w:val="22"/>
                <w:lang w:val="en-US"/>
              </w:rPr>
              <w:t>G</w:t>
            </w:r>
            <w:r w:rsidRPr="002E0C36">
              <w:rPr>
                <w:sz w:val="22"/>
                <w:szCs w:val="22"/>
              </w:rPr>
              <w:t>6 1</w:t>
            </w:r>
            <w:r w:rsidRPr="002E0C36">
              <w:rPr>
                <w:sz w:val="22"/>
                <w:szCs w:val="22"/>
                <w:lang w:val="en-US"/>
              </w:rPr>
              <w:t>WY</w:t>
            </w:r>
            <w:r w:rsidRPr="002E0C36">
              <w:rPr>
                <w:sz w:val="22"/>
                <w:szCs w:val="22"/>
              </w:rPr>
              <w:t>58</w:t>
            </w:r>
            <w:r w:rsidRPr="002E0C36">
              <w:rPr>
                <w:sz w:val="22"/>
                <w:szCs w:val="22"/>
                <w:lang w:val="en-US"/>
              </w:rPr>
              <w:t>EA</w:t>
            </w:r>
            <w:r w:rsidRPr="002E0C36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6292DE5" w14:textId="77777777" w:rsidR="002C735C" w:rsidRPr="002E0C3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E0C3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27045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2704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2704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2704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E0C36">
              <w:rPr>
                <w:sz w:val="23"/>
                <w:szCs w:val="23"/>
              </w:rPr>
              <w:t xml:space="preserve">Понятия предметная область, базы данных, системы управления базами данных, информационные системы. </w:t>
            </w:r>
            <w:r>
              <w:rPr>
                <w:sz w:val="23"/>
                <w:szCs w:val="23"/>
                <w:lang w:val="en-US"/>
              </w:rPr>
              <w:t>Классификация баз данных.</w:t>
            </w:r>
          </w:p>
        </w:tc>
      </w:tr>
      <w:tr w:rsidR="009E6058" w14:paraId="6877578D" w14:textId="77777777" w:rsidTr="00F00293">
        <w:tc>
          <w:tcPr>
            <w:tcW w:w="562" w:type="dxa"/>
          </w:tcPr>
          <w:p w14:paraId="785B89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AB97982" w14:textId="77777777" w:rsidR="009E6058" w:rsidRPr="002E0C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0C36">
              <w:rPr>
                <w:sz w:val="23"/>
                <w:szCs w:val="23"/>
              </w:rPr>
              <w:t>Обзор архитектур баз данных. Их характеристика.</w:t>
            </w:r>
          </w:p>
        </w:tc>
      </w:tr>
      <w:tr w:rsidR="009E6058" w14:paraId="3C0A5A6E" w14:textId="77777777" w:rsidTr="00F00293">
        <w:tc>
          <w:tcPr>
            <w:tcW w:w="562" w:type="dxa"/>
          </w:tcPr>
          <w:p w14:paraId="4566A8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E5DB58B" w14:textId="77777777" w:rsidR="009E6058" w:rsidRPr="002E0C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0C36">
              <w:rPr>
                <w:sz w:val="23"/>
                <w:szCs w:val="23"/>
              </w:rPr>
              <w:t>Реляционная модель данных. Базовые понятия реляционной модели данных: домен, кортеж, отношение, схема базы данных, ключи. Свойства отношений.</w:t>
            </w:r>
          </w:p>
        </w:tc>
      </w:tr>
      <w:tr w:rsidR="009E6058" w14:paraId="5D132FDB" w14:textId="77777777" w:rsidTr="00F00293">
        <w:tc>
          <w:tcPr>
            <w:tcW w:w="562" w:type="dxa"/>
          </w:tcPr>
          <w:p w14:paraId="743C0B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EA50DE7" w14:textId="77777777" w:rsidR="009E6058" w:rsidRPr="002E0C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0C36">
              <w:rPr>
                <w:sz w:val="23"/>
                <w:szCs w:val="23"/>
              </w:rPr>
              <w:t>Средства манипулирования реляционными данными. Основные операции реляционной алгебры над отношениями.</w:t>
            </w:r>
          </w:p>
        </w:tc>
      </w:tr>
      <w:tr w:rsidR="009E6058" w14:paraId="45F6FCF5" w14:textId="77777777" w:rsidTr="00F00293">
        <w:tc>
          <w:tcPr>
            <w:tcW w:w="562" w:type="dxa"/>
          </w:tcPr>
          <w:p w14:paraId="441FD5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456188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E0C36">
              <w:rPr>
                <w:sz w:val="23"/>
                <w:szCs w:val="23"/>
              </w:rPr>
              <w:t xml:space="preserve">Суть понятия «замкнутость реляционной алгебры». </w:t>
            </w:r>
            <w:r>
              <w:rPr>
                <w:sz w:val="23"/>
                <w:szCs w:val="23"/>
                <w:lang w:val="en-US"/>
              </w:rPr>
              <w:t>Теоретико-множественные.</w:t>
            </w:r>
          </w:p>
        </w:tc>
      </w:tr>
      <w:tr w:rsidR="009E6058" w14:paraId="02216957" w14:textId="77777777" w:rsidTr="00F00293">
        <w:tc>
          <w:tcPr>
            <w:tcW w:w="562" w:type="dxa"/>
          </w:tcPr>
          <w:p w14:paraId="2F5312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0FF6DBB" w14:textId="77777777" w:rsidR="009E6058" w:rsidRPr="002E0C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0C36">
              <w:rPr>
                <w:sz w:val="23"/>
                <w:szCs w:val="23"/>
              </w:rPr>
              <w:t>Этапы проектирования баз данных. Характеристика этапов. Инфологическое проектирование реляционных баз данных на основе принципов нормализации.</w:t>
            </w:r>
          </w:p>
        </w:tc>
      </w:tr>
      <w:tr w:rsidR="009E6058" w14:paraId="32F8D4B4" w14:textId="77777777" w:rsidTr="00F00293">
        <w:tc>
          <w:tcPr>
            <w:tcW w:w="562" w:type="dxa"/>
          </w:tcPr>
          <w:p w14:paraId="56D2F0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55758D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E0C36">
              <w:rPr>
                <w:sz w:val="23"/>
                <w:szCs w:val="23"/>
              </w:rPr>
              <w:t xml:space="preserve">Инфологическое проектирование баз данных на основе метода «сущность-связь». Семантическая модель «сущность-связь». Основные понятия. Связи и типы связей между сущностями. </w:t>
            </w:r>
            <w:r>
              <w:rPr>
                <w:sz w:val="23"/>
                <w:szCs w:val="23"/>
                <w:lang w:val="en-US"/>
              </w:rPr>
              <w:t>Правила описания ER- модели в соответствии со стандартом IDEF1X.</w:t>
            </w:r>
          </w:p>
        </w:tc>
      </w:tr>
      <w:tr w:rsidR="009E6058" w14:paraId="722EABE7" w14:textId="77777777" w:rsidTr="00F00293">
        <w:tc>
          <w:tcPr>
            <w:tcW w:w="562" w:type="dxa"/>
          </w:tcPr>
          <w:p w14:paraId="0F04BC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3C831E3" w14:textId="77777777" w:rsidR="009E6058" w:rsidRPr="002E0C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0C36">
              <w:rPr>
                <w:sz w:val="23"/>
                <w:szCs w:val="23"/>
              </w:rPr>
              <w:t>Понятие целостности баз данных. Ограничения целостности в реляционной базе данных.</w:t>
            </w:r>
          </w:p>
        </w:tc>
      </w:tr>
      <w:tr w:rsidR="009E6058" w14:paraId="7A9DC57C" w14:textId="77777777" w:rsidTr="00F00293">
        <w:tc>
          <w:tcPr>
            <w:tcW w:w="562" w:type="dxa"/>
          </w:tcPr>
          <w:p w14:paraId="03859F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856F264" w14:textId="77777777" w:rsidR="009E6058" w:rsidRPr="002E0C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0C36">
              <w:rPr>
                <w:sz w:val="23"/>
                <w:szCs w:val="23"/>
              </w:rPr>
              <w:t>Даталогическое проектирование. Этапы построения даталогической модели.</w:t>
            </w:r>
          </w:p>
        </w:tc>
      </w:tr>
      <w:tr w:rsidR="009E6058" w14:paraId="4B01B2B5" w14:textId="77777777" w:rsidTr="00F00293">
        <w:tc>
          <w:tcPr>
            <w:tcW w:w="562" w:type="dxa"/>
          </w:tcPr>
          <w:p w14:paraId="11AE1A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F2C8BF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E0C36">
              <w:rPr>
                <w:sz w:val="23"/>
                <w:szCs w:val="23"/>
              </w:rPr>
              <w:t xml:space="preserve">Компоненты современной СУБД на примере </w:t>
            </w:r>
            <w:r>
              <w:rPr>
                <w:sz w:val="23"/>
                <w:szCs w:val="23"/>
                <w:lang w:val="en-US"/>
              </w:rPr>
              <w:t>Postgres</w:t>
            </w:r>
            <w:r w:rsidRPr="002E0C3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Pro</w:t>
            </w:r>
            <w:r w:rsidRPr="002E0C36">
              <w:rPr>
                <w:sz w:val="23"/>
                <w:szCs w:val="23"/>
              </w:rPr>
              <w:t xml:space="preserve">. Функции реляционного ядра базы данных. </w:t>
            </w:r>
            <w:r>
              <w:rPr>
                <w:sz w:val="23"/>
                <w:szCs w:val="23"/>
                <w:lang w:val="en-US"/>
              </w:rPr>
              <w:t>Взаимодействие между клиентскими и серверными компонентами.</w:t>
            </w:r>
          </w:p>
        </w:tc>
      </w:tr>
      <w:tr w:rsidR="009E6058" w14:paraId="1516DEC8" w14:textId="77777777" w:rsidTr="00F00293">
        <w:tc>
          <w:tcPr>
            <w:tcW w:w="562" w:type="dxa"/>
          </w:tcPr>
          <w:p w14:paraId="1B31A3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A694F5F" w14:textId="77777777" w:rsidR="009E6058" w:rsidRPr="002E0C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0C36">
              <w:rPr>
                <w:sz w:val="23"/>
                <w:szCs w:val="23"/>
              </w:rPr>
              <w:t>Задачи обеспечения безопасности баз данных.</w:t>
            </w:r>
          </w:p>
        </w:tc>
      </w:tr>
      <w:tr w:rsidR="009E6058" w14:paraId="695D1459" w14:textId="77777777" w:rsidTr="00F00293">
        <w:tc>
          <w:tcPr>
            <w:tcW w:w="562" w:type="dxa"/>
          </w:tcPr>
          <w:p w14:paraId="296D6E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6306344" w14:textId="77777777" w:rsidR="009E6058" w:rsidRPr="002E0C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0C36">
              <w:rPr>
                <w:sz w:val="23"/>
                <w:szCs w:val="23"/>
              </w:rPr>
              <w:t>Классификация угроз, специфичных для баз данных.</w:t>
            </w:r>
          </w:p>
        </w:tc>
      </w:tr>
      <w:tr w:rsidR="009E6058" w14:paraId="13967E36" w14:textId="77777777" w:rsidTr="00F00293">
        <w:tc>
          <w:tcPr>
            <w:tcW w:w="562" w:type="dxa"/>
          </w:tcPr>
          <w:p w14:paraId="32E282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6BD3491" w14:textId="77777777" w:rsidR="009E6058" w:rsidRPr="002E0C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0C36">
              <w:rPr>
                <w:sz w:val="23"/>
                <w:szCs w:val="23"/>
              </w:rPr>
              <w:t>Критерии защищенности БД. Соответствие критериев защищенности современных СУБД требованиям защищенности информации СВТ от НСД.</w:t>
            </w:r>
          </w:p>
        </w:tc>
      </w:tr>
      <w:tr w:rsidR="009E6058" w14:paraId="45B88597" w14:textId="77777777" w:rsidTr="00F00293">
        <w:tc>
          <w:tcPr>
            <w:tcW w:w="562" w:type="dxa"/>
          </w:tcPr>
          <w:p w14:paraId="0F74A7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9561035" w14:textId="77777777" w:rsidR="009E6058" w:rsidRPr="002E0C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0C36">
              <w:rPr>
                <w:sz w:val="23"/>
                <w:szCs w:val="23"/>
              </w:rPr>
              <w:t xml:space="preserve">Многоуровневая модель безопасности баз данных. Характеристика участников безопасности и защищаемых объектов каждого уровня системы безопасности </w:t>
            </w:r>
            <w:r>
              <w:rPr>
                <w:sz w:val="23"/>
                <w:szCs w:val="23"/>
                <w:lang w:val="en-US"/>
              </w:rPr>
              <w:t>SQL</w:t>
            </w:r>
            <w:r w:rsidRPr="002E0C3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Server</w:t>
            </w:r>
            <w:r w:rsidRPr="002E0C36">
              <w:rPr>
                <w:sz w:val="23"/>
                <w:szCs w:val="23"/>
              </w:rPr>
              <w:t>.</w:t>
            </w:r>
          </w:p>
        </w:tc>
      </w:tr>
      <w:tr w:rsidR="009E6058" w14:paraId="2E2D18E0" w14:textId="77777777" w:rsidTr="00F00293">
        <w:tc>
          <w:tcPr>
            <w:tcW w:w="562" w:type="dxa"/>
          </w:tcPr>
          <w:p w14:paraId="52E9BE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C3E5418" w14:textId="77777777" w:rsidR="009E6058" w:rsidRPr="002E0C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0C36">
              <w:rPr>
                <w:sz w:val="23"/>
                <w:szCs w:val="23"/>
              </w:rPr>
              <w:t xml:space="preserve">Методы и средства обеспечения безопасности СУБД (на примере </w:t>
            </w:r>
            <w:r>
              <w:rPr>
                <w:sz w:val="23"/>
                <w:szCs w:val="23"/>
                <w:lang w:val="en-US"/>
              </w:rPr>
              <w:t>Postgres</w:t>
            </w:r>
            <w:r w:rsidRPr="002E0C3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Pro</w:t>
            </w:r>
            <w:r w:rsidRPr="002E0C36">
              <w:rPr>
                <w:sz w:val="23"/>
                <w:szCs w:val="23"/>
              </w:rPr>
              <w:t>) на уровне платформы и сети.</w:t>
            </w:r>
          </w:p>
        </w:tc>
      </w:tr>
      <w:tr w:rsidR="009E6058" w14:paraId="1E58AB27" w14:textId="77777777" w:rsidTr="00F00293">
        <w:tc>
          <w:tcPr>
            <w:tcW w:w="562" w:type="dxa"/>
          </w:tcPr>
          <w:p w14:paraId="132022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2D707F2" w14:textId="77777777" w:rsidR="009E6058" w:rsidRPr="002E0C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0C36">
              <w:rPr>
                <w:sz w:val="23"/>
                <w:szCs w:val="23"/>
              </w:rPr>
              <w:t>Понятие системного каталога базы данных. Средства и службы СУБД конфигурирования и администрирования системы безопасности баз данных.</w:t>
            </w:r>
          </w:p>
        </w:tc>
      </w:tr>
      <w:tr w:rsidR="009E6058" w14:paraId="3E5C55DC" w14:textId="77777777" w:rsidTr="00F00293">
        <w:tc>
          <w:tcPr>
            <w:tcW w:w="562" w:type="dxa"/>
          </w:tcPr>
          <w:p w14:paraId="4AAAC1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3D3C5EA" w14:textId="77777777" w:rsidR="009E6058" w:rsidRPr="002E0C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0C36">
              <w:rPr>
                <w:sz w:val="23"/>
                <w:szCs w:val="23"/>
              </w:rPr>
              <w:t xml:space="preserve">Характеристика таблиц и представлений системного каталога для получения сведений о системе безопасности сервера и базы данных в </w:t>
            </w:r>
            <w:r>
              <w:rPr>
                <w:sz w:val="23"/>
                <w:szCs w:val="23"/>
                <w:lang w:val="en-US"/>
              </w:rPr>
              <w:t>Postgres</w:t>
            </w:r>
            <w:r w:rsidRPr="002E0C3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Pro</w:t>
            </w:r>
            <w:r w:rsidRPr="002E0C36">
              <w:rPr>
                <w:sz w:val="23"/>
                <w:szCs w:val="23"/>
              </w:rPr>
              <w:t>.</w:t>
            </w:r>
          </w:p>
        </w:tc>
      </w:tr>
      <w:tr w:rsidR="009E6058" w14:paraId="06755831" w14:textId="77777777" w:rsidTr="00F00293">
        <w:tc>
          <w:tcPr>
            <w:tcW w:w="562" w:type="dxa"/>
          </w:tcPr>
          <w:p w14:paraId="7756A7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25448B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E0C36">
              <w:rPr>
                <w:sz w:val="23"/>
                <w:szCs w:val="23"/>
              </w:rPr>
              <w:t>Методы идентификац</w:t>
            </w:r>
            <w:proofErr w:type="gramStart"/>
            <w:r w:rsidRPr="002E0C36">
              <w:rPr>
                <w:sz w:val="23"/>
                <w:szCs w:val="23"/>
              </w:rPr>
              <w:t>ии/ау</w:t>
            </w:r>
            <w:proofErr w:type="gramEnd"/>
            <w:r w:rsidRPr="002E0C36">
              <w:rPr>
                <w:sz w:val="23"/>
                <w:szCs w:val="23"/>
              </w:rPr>
              <w:t xml:space="preserve">тентификации объектов баз данных. Идентификация и аутентификация в СУБД </w:t>
            </w:r>
            <w:r>
              <w:rPr>
                <w:sz w:val="23"/>
                <w:szCs w:val="23"/>
                <w:lang w:val="en-US"/>
              </w:rPr>
              <w:t>Postgres</w:t>
            </w:r>
            <w:r w:rsidRPr="002E0C3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Pro</w:t>
            </w:r>
            <w:r w:rsidRPr="002E0C36">
              <w:rPr>
                <w:sz w:val="23"/>
                <w:szCs w:val="23"/>
              </w:rPr>
              <w:t xml:space="preserve">. </w:t>
            </w:r>
            <w:r>
              <w:rPr>
                <w:sz w:val="23"/>
                <w:szCs w:val="23"/>
                <w:lang w:val="en-US"/>
              </w:rPr>
              <w:t>Интеграция с системами аутентификации Windows.</w:t>
            </w:r>
          </w:p>
        </w:tc>
      </w:tr>
      <w:tr w:rsidR="009E6058" w14:paraId="6FB88288" w14:textId="77777777" w:rsidTr="00F00293">
        <w:tc>
          <w:tcPr>
            <w:tcW w:w="562" w:type="dxa"/>
          </w:tcPr>
          <w:p w14:paraId="5EC4F1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4724B1D" w14:textId="77777777" w:rsidR="009E6058" w:rsidRPr="002E0C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0C36">
              <w:rPr>
                <w:sz w:val="23"/>
                <w:szCs w:val="23"/>
              </w:rPr>
              <w:t>Парольная система идентификац</w:t>
            </w:r>
            <w:proofErr w:type="gramStart"/>
            <w:r w:rsidRPr="002E0C36">
              <w:rPr>
                <w:sz w:val="23"/>
                <w:szCs w:val="23"/>
              </w:rPr>
              <w:t>ии/ау</w:t>
            </w:r>
            <w:proofErr w:type="gramEnd"/>
            <w:r w:rsidRPr="002E0C36">
              <w:rPr>
                <w:sz w:val="23"/>
                <w:szCs w:val="23"/>
              </w:rPr>
              <w:t>тентификации в СУБД.</w:t>
            </w:r>
          </w:p>
        </w:tc>
      </w:tr>
      <w:tr w:rsidR="009E6058" w14:paraId="02C110C9" w14:textId="77777777" w:rsidTr="00F00293">
        <w:tc>
          <w:tcPr>
            <w:tcW w:w="562" w:type="dxa"/>
          </w:tcPr>
          <w:p w14:paraId="147483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4F62A49" w14:textId="77777777" w:rsidR="009E6058" w:rsidRPr="002E0C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0C36">
              <w:rPr>
                <w:sz w:val="23"/>
                <w:szCs w:val="23"/>
              </w:rPr>
              <w:t xml:space="preserve">Методы проверки подлинности пользователя в СУБД </w:t>
            </w:r>
            <w:r>
              <w:rPr>
                <w:sz w:val="23"/>
                <w:szCs w:val="23"/>
                <w:lang w:val="en-US"/>
              </w:rPr>
              <w:t>Postgres</w:t>
            </w:r>
            <w:r w:rsidRPr="002E0C3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Pro</w:t>
            </w:r>
            <w:r w:rsidRPr="002E0C36">
              <w:rPr>
                <w:sz w:val="23"/>
                <w:szCs w:val="23"/>
              </w:rPr>
              <w:t>.</w:t>
            </w:r>
          </w:p>
        </w:tc>
      </w:tr>
      <w:tr w:rsidR="009E6058" w14:paraId="7804EC5C" w14:textId="77777777" w:rsidTr="00F00293">
        <w:tc>
          <w:tcPr>
            <w:tcW w:w="562" w:type="dxa"/>
          </w:tcPr>
          <w:p w14:paraId="43AD8F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46594A8" w14:textId="77777777" w:rsidR="009E6058" w:rsidRPr="002E0C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0C36">
              <w:rPr>
                <w:sz w:val="23"/>
                <w:szCs w:val="23"/>
              </w:rPr>
              <w:t>Дискреционная модель разграничения доступа. Механизмы поддержки дискреционной модели разграничения доступа в СУБД.</w:t>
            </w:r>
          </w:p>
        </w:tc>
      </w:tr>
      <w:tr w:rsidR="009E6058" w14:paraId="35602852" w14:textId="77777777" w:rsidTr="00F00293">
        <w:tc>
          <w:tcPr>
            <w:tcW w:w="562" w:type="dxa"/>
          </w:tcPr>
          <w:p w14:paraId="6FEC85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FB81DE8" w14:textId="77777777" w:rsidR="009E6058" w:rsidRPr="002E0C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0C36">
              <w:rPr>
                <w:sz w:val="23"/>
                <w:szCs w:val="23"/>
              </w:rPr>
              <w:t>Мандатная модель разграничения доступа. Модель Белла-Лападуллы.</w:t>
            </w:r>
          </w:p>
        </w:tc>
      </w:tr>
      <w:tr w:rsidR="009E6058" w14:paraId="66F03A73" w14:textId="77777777" w:rsidTr="00F00293">
        <w:tc>
          <w:tcPr>
            <w:tcW w:w="562" w:type="dxa"/>
          </w:tcPr>
          <w:p w14:paraId="44F79F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ABCC576" w14:textId="77777777" w:rsidR="009E6058" w:rsidRPr="002E0C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0C36">
              <w:rPr>
                <w:sz w:val="23"/>
                <w:szCs w:val="23"/>
              </w:rPr>
              <w:t xml:space="preserve">Ролевая модель разграничения доступа. Понятие роль. Средства поддержки ролевой модели разграничения доступа в </w:t>
            </w:r>
            <w:r>
              <w:rPr>
                <w:sz w:val="23"/>
                <w:szCs w:val="23"/>
                <w:lang w:val="en-US"/>
              </w:rPr>
              <w:t>Postgres</w:t>
            </w:r>
            <w:r w:rsidRPr="002E0C3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Pro</w:t>
            </w:r>
            <w:r w:rsidRPr="002E0C36">
              <w:rPr>
                <w:sz w:val="23"/>
                <w:szCs w:val="23"/>
              </w:rPr>
              <w:t>.</w:t>
            </w:r>
          </w:p>
        </w:tc>
      </w:tr>
      <w:tr w:rsidR="009E6058" w14:paraId="3A670CBF" w14:textId="77777777" w:rsidTr="00F00293">
        <w:tc>
          <w:tcPr>
            <w:tcW w:w="562" w:type="dxa"/>
          </w:tcPr>
          <w:p w14:paraId="28FF2D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0911F35" w14:textId="77777777" w:rsidR="009E6058" w:rsidRPr="002E0C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0C36">
              <w:rPr>
                <w:sz w:val="23"/>
                <w:szCs w:val="23"/>
              </w:rPr>
              <w:t xml:space="preserve">Схема. Назначение, преимущества использования. Управление схемами с помощью команд </w:t>
            </w:r>
            <w:r>
              <w:rPr>
                <w:sz w:val="23"/>
                <w:szCs w:val="23"/>
                <w:lang w:val="en-US"/>
              </w:rPr>
              <w:t>Postgres</w:t>
            </w:r>
            <w:r w:rsidRPr="002E0C3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Pro</w:t>
            </w:r>
            <w:r w:rsidRPr="002E0C36">
              <w:rPr>
                <w:sz w:val="23"/>
                <w:szCs w:val="23"/>
              </w:rPr>
              <w:t>.</w:t>
            </w:r>
          </w:p>
        </w:tc>
      </w:tr>
      <w:tr w:rsidR="009E6058" w14:paraId="7F9D9E6A" w14:textId="77777777" w:rsidTr="00F00293">
        <w:tc>
          <w:tcPr>
            <w:tcW w:w="562" w:type="dxa"/>
          </w:tcPr>
          <w:p w14:paraId="1E60C2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11AE3B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E0C36">
              <w:rPr>
                <w:sz w:val="23"/>
                <w:szCs w:val="23"/>
              </w:rPr>
              <w:t xml:space="preserve">Понятие роли. Классификация ролей. Использование механизма серверных ролей в </w:t>
            </w:r>
            <w:proofErr w:type="gramStart"/>
            <w:r w:rsidRPr="002E0C36">
              <w:rPr>
                <w:sz w:val="23"/>
                <w:szCs w:val="23"/>
              </w:rPr>
              <w:t>управлении</w:t>
            </w:r>
            <w:proofErr w:type="gramEnd"/>
            <w:r w:rsidRPr="002E0C36">
              <w:rPr>
                <w:sz w:val="23"/>
                <w:szCs w:val="23"/>
              </w:rPr>
              <w:t xml:space="preserve"> доступом. </w:t>
            </w:r>
            <w:r>
              <w:rPr>
                <w:sz w:val="23"/>
                <w:szCs w:val="23"/>
                <w:lang w:val="en-US"/>
              </w:rPr>
              <w:t>Характеристика роли public.</w:t>
            </w:r>
          </w:p>
        </w:tc>
      </w:tr>
      <w:tr w:rsidR="009E6058" w14:paraId="6816F1C3" w14:textId="77777777" w:rsidTr="00F00293">
        <w:tc>
          <w:tcPr>
            <w:tcW w:w="562" w:type="dxa"/>
          </w:tcPr>
          <w:p w14:paraId="5CD353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23CF886" w14:textId="77777777" w:rsidR="009E6058" w:rsidRPr="002E0C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0C36">
              <w:rPr>
                <w:sz w:val="23"/>
                <w:szCs w:val="23"/>
              </w:rPr>
              <w:t>Роли базы данных. Общая характеристика. Управление ролями базы данных. Роль приложения.</w:t>
            </w:r>
          </w:p>
        </w:tc>
      </w:tr>
      <w:tr w:rsidR="009E6058" w14:paraId="65C47C08" w14:textId="77777777" w:rsidTr="00F00293">
        <w:tc>
          <w:tcPr>
            <w:tcW w:w="562" w:type="dxa"/>
          </w:tcPr>
          <w:p w14:paraId="5345B1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3C34896" w14:textId="77777777" w:rsidR="009E6058" w:rsidRPr="002E0C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0C36">
              <w:rPr>
                <w:sz w:val="23"/>
                <w:szCs w:val="23"/>
              </w:rPr>
              <w:t xml:space="preserve">Разрешения на защищаемые объекты сервера и баз данных. Иерархия разрешений. Типы разрешений уровня БД и их характеристика (в СУБД </w:t>
            </w:r>
            <w:r>
              <w:rPr>
                <w:sz w:val="23"/>
                <w:szCs w:val="23"/>
                <w:lang w:val="en-US"/>
              </w:rPr>
              <w:t>Postgres</w:t>
            </w:r>
            <w:r w:rsidRPr="002E0C3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Pro</w:t>
            </w:r>
            <w:r w:rsidRPr="002E0C36">
              <w:rPr>
                <w:sz w:val="23"/>
                <w:szCs w:val="23"/>
              </w:rPr>
              <w:t>).</w:t>
            </w:r>
          </w:p>
        </w:tc>
      </w:tr>
      <w:tr w:rsidR="009E6058" w14:paraId="3D03D073" w14:textId="77777777" w:rsidTr="00F00293">
        <w:tc>
          <w:tcPr>
            <w:tcW w:w="562" w:type="dxa"/>
          </w:tcPr>
          <w:p w14:paraId="3DD71B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036450E" w14:textId="77777777" w:rsidR="009E6058" w:rsidRPr="002E0C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0C36">
              <w:rPr>
                <w:sz w:val="23"/>
                <w:szCs w:val="23"/>
              </w:rPr>
              <w:t xml:space="preserve">Обзор команд </w:t>
            </w:r>
            <w:r>
              <w:rPr>
                <w:sz w:val="23"/>
                <w:szCs w:val="23"/>
                <w:lang w:val="en-US"/>
              </w:rPr>
              <w:t>Transact</w:t>
            </w:r>
            <w:r w:rsidRPr="002E0C36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SQL</w:t>
            </w:r>
            <w:r w:rsidRPr="002E0C36">
              <w:rPr>
                <w:sz w:val="23"/>
                <w:szCs w:val="23"/>
              </w:rPr>
              <w:t xml:space="preserve"> управления доступом. Проверка разрешений на доступ к объектам БД.</w:t>
            </w:r>
          </w:p>
        </w:tc>
      </w:tr>
      <w:tr w:rsidR="009E6058" w14:paraId="2B062319" w14:textId="77777777" w:rsidTr="00F00293">
        <w:tc>
          <w:tcPr>
            <w:tcW w:w="562" w:type="dxa"/>
          </w:tcPr>
          <w:p w14:paraId="5660A5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4BE7E75" w14:textId="77777777" w:rsidR="009E6058" w:rsidRPr="002E0C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0C36">
              <w:rPr>
                <w:sz w:val="23"/>
                <w:szCs w:val="23"/>
              </w:rPr>
              <w:t>Контекст выполнения. Расширение контекста выполнения.</w:t>
            </w:r>
          </w:p>
        </w:tc>
      </w:tr>
      <w:tr w:rsidR="009E6058" w14:paraId="767AD71F" w14:textId="77777777" w:rsidTr="00F00293">
        <w:tc>
          <w:tcPr>
            <w:tcW w:w="562" w:type="dxa"/>
          </w:tcPr>
          <w:p w14:paraId="257D52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3DA3D9F" w14:textId="77777777" w:rsidR="009E6058" w:rsidRPr="002E0C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0C36">
              <w:rPr>
                <w:sz w:val="23"/>
                <w:szCs w:val="23"/>
              </w:rPr>
              <w:t xml:space="preserve">Роль представлений в </w:t>
            </w:r>
            <w:proofErr w:type="gramStart"/>
            <w:r w:rsidRPr="002E0C36">
              <w:rPr>
                <w:sz w:val="23"/>
                <w:szCs w:val="23"/>
              </w:rPr>
              <w:t>управлении</w:t>
            </w:r>
            <w:proofErr w:type="gramEnd"/>
            <w:r w:rsidRPr="002E0C36">
              <w:rPr>
                <w:sz w:val="23"/>
                <w:szCs w:val="23"/>
              </w:rPr>
              <w:t xml:space="preserve"> доступом к объектам БД.</w:t>
            </w:r>
          </w:p>
        </w:tc>
      </w:tr>
      <w:tr w:rsidR="009E6058" w14:paraId="4E42CDE6" w14:textId="77777777" w:rsidTr="00F00293">
        <w:tc>
          <w:tcPr>
            <w:tcW w:w="562" w:type="dxa"/>
          </w:tcPr>
          <w:p w14:paraId="619BC2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F89A319" w14:textId="77777777" w:rsidR="009E6058" w:rsidRPr="002E0C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0C36">
              <w:rPr>
                <w:sz w:val="23"/>
                <w:szCs w:val="23"/>
              </w:rPr>
              <w:t>Целостность данных в реляционных СУБД. Механизмы поддержки целостности данных в СУБД.</w:t>
            </w:r>
          </w:p>
        </w:tc>
      </w:tr>
      <w:tr w:rsidR="009E6058" w14:paraId="266335E3" w14:textId="77777777" w:rsidTr="00F00293">
        <w:tc>
          <w:tcPr>
            <w:tcW w:w="562" w:type="dxa"/>
          </w:tcPr>
          <w:p w14:paraId="73E1C5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771DE20" w14:textId="77777777" w:rsidR="009E6058" w:rsidRPr="002E0C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0C36">
              <w:rPr>
                <w:sz w:val="23"/>
                <w:szCs w:val="23"/>
              </w:rPr>
              <w:t>Триггер. Назначение. Типы триггеров и их краткая характеристика.</w:t>
            </w:r>
          </w:p>
        </w:tc>
      </w:tr>
      <w:tr w:rsidR="009E6058" w14:paraId="3A4D7287" w14:textId="77777777" w:rsidTr="00F00293">
        <w:tc>
          <w:tcPr>
            <w:tcW w:w="562" w:type="dxa"/>
          </w:tcPr>
          <w:p w14:paraId="47170B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A1387CC" w14:textId="77777777" w:rsidR="009E6058" w:rsidRPr="002E0C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0C36">
              <w:rPr>
                <w:sz w:val="23"/>
                <w:szCs w:val="23"/>
              </w:rPr>
              <w:t xml:space="preserve">Механизмы триггеров в </w:t>
            </w:r>
            <w:proofErr w:type="gramStart"/>
            <w:r w:rsidRPr="002E0C36">
              <w:rPr>
                <w:sz w:val="23"/>
                <w:szCs w:val="23"/>
              </w:rPr>
              <w:t>процессах</w:t>
            </w:r>
            <w:proofErr w:type="gramEnd"/>
            <w:r w:rsidRPr="002E0C36">
              <w:rPr>
                <w:sz w:val="23"/>
                <w:szCs w:val="23"/>
              </w:rPr>
              <w:t xml:space="preserve"> обеспечения целостности данных. Создания </w:t>
            </w:r>
            <w:r>
              <w:rPr>
                <w:sz w:val="23"/>
                <w:szCs w:val="23"/>
                <w:lang w:val="en-US"/>
              </w:rPr>
              <w:t>DDL</w:t>
            </w:r>
            <w:r w:rsidRPr="002E0C36">
              <w:rPr>
                <w:sz w:val="23"/>
                <w:szCs w:val="23"/>
              </w:rPr>
              <w:t xml:space="preserve">-триггеров с помощью </w:t>
            </w:r>
            <w:r>
              <w:rPr>
                <w:sz w:val="23"/>
                <w:szCs w:val="23"/>
                <w:lang w:val="en-US"/>
              </w:rPr>
              <w:t>SQL</w:t>
            </w:r>
            <w:r w:rsidRPr="002E0C36">
              <w:rPr>
                <w:sz w:val="23"/>
                <w:szCs w:val="23"/>
              </w:rPr>
              <w:t xml:space="preserve"> и правила их вызова.</w:t>
            </w:r>
          </w:p>
        </w:tc>
      </w:tr>
      <w:tr w:rsidR="009E6058" w14:paraId="2A50EA62" w14:textId="77777777" w:rsidTr="00F00293">
        <w:tc>
          <w:tcPr>
            <w:tcW w:w="562" w:type="dxa"/>
          </w:tcPr>
          <w:p w14:paraId="482F81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18AF11E" w14:textId="77777777" w:rsidR="009E6058" w:rsidRPr="002E0C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0C36">
              <w:rPr>
                <w:sz w:val="23"/>
                <w:szCs w:val="23"/>
              </w:rPr>
              <w:t xml:space="preserve">Целостность данных, определяемая «бизнес правилами». Создания </w:t>
            </w:r>
            <w:r>
              <w:rPr>
                <w:sz w:val="23"/>
                <w:szCs w:val="23"/>
                <w:lang w:val="en-US"/>
              </w:rPr>
              <w:t>DML</w:t>
            </w:r>
            <w:r w:rsidRPr="002E0C36">
              <w:rPr>
                <w:sz w:val="23"/>
                <w:szCs w:val="23"/>
              </w:rPr>
              <w:t xml:space="preserve">-триггеров с помощью </w:t>
            </w:r>
            <w:r>
              <w:rPr>
                <w:sz w:val="23"/>
                <w:szCs w:val="23"/>
                <w:lang w:val="en-US"/>
              </w:rPr>
              <w:t>SQL</w:t>
            </w:r>
            <w:r w:rsidRPr="002E0C36">
              <w:rPr>
                <w:sz w:val="23"/>
                <w:szCs w:val="23"/>
              </w:rPr>
              <w:t xml:space="preserve"> и правила их вызова.</w:t>
            </w:r>
          </w:p>
        </w:tc>
      </w:tr>
      <w:tr w:rsidR="009E6058" w14:paraId="607FCCF0" w14:textId="77777777" w:rsidTr="00F00293">
        <w:tc>
          <w:tcPr>
            <w:tcW w:w="562" w:type="dxa"/>
          </w:tcPr>
          <w:p w14:paraId="7D3C8D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7061C7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E0C36">
              <w:rPr>
                <w:sz w:val="23"/>
                <w:szCs w:val="23"/>
              </w:rPr>
              <w:t xml:space="preserve">Транзакции и нарушения целостности данных. Свойства транзакций. Модели конкурентного доступа. Проблемы конкурентного доступа. Понятие блокировки. Режимы блокировок. Уровни изоляции транзакций. </w:t>
            </w:r>
            <w:r>
              <w:rPr>
                <w:sz w:val="23"/>
                <w:szCs w:val="23"/>
                <w:lang w:val="en-US"/>
              </w:rPr>
              <w:t>Суть взаимоблокировки.</w:t>
            </w:r>
          </w:p>
        </w:tc>
      </w:tr>
      <w:tr w:rsidR="009E6058" w14:paraId="51E6E17B" w14:textId="77777777" w:rsidTr="00F00293">
        <w:tc>
          <w:tcPr>
            <w:tcW w:w="562" w:type="dxa"/>
          </w:tcPr>
          <w:p w14:paraId="21E5F1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D780F1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E0C36">
              <w:rPr>
                <w:sz w:val="23"/>
                <w:szCs w:val="23"/>
              </w:rPr>
              <w:t xml:space="preserve">Назначение журнала транзакций. Логическая и физическая структура журнала транзакций. </w:t>
            </w:r>
            <w:r>
              <w:rPr>
                <w:sz w:val="23"/>
                <w:szCs w:val="23"/>
                <w:lang w:val="en-US"/>
              </w:rPr>
              <w:t>Понятие контрольная точка. Назначение механизма контрольных точек.</w:t>
            </w:r>
          </w:p>
        </w:tc>
      </w:tr>
      <w:tr w:rsidR="009E6058" w14:paraId="4C35FF97" w14:textId="77777777" w:rsidTr="00F00293">
        <w:tc>
          <w:tcPr>
            <w:tcW w:w="562" w:type="dxa"/>
          </w:tcPr>
          <w:p w14:paraId="216511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D5DA2A9" w14:textId="77777777" w:rsidR="009E6058" w:rsidRPr="002E0C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0C36">
              <w:rPr>
                <w:sz w:val="23"/>
                <w:szCs w:val="23"/>
              </w:rPr>
              <w:t>Методы резервного копирования баз данных. Факторы, влияющие на выбор стратегии восстановления из резервных копий БД.</w:t>
            </w:r>
          </w:p>
        </w:tc>
      </w:tr>
      <w:tr w:rsidR="009E6058" w14:paraId="7EEE4B16" w14:textId="77777777" w:rsidTr="00F00293">
        <w:tc>
          <w:tcPr>
            <w:tcW w:w="562" w:type="dxa"/>
          </w:tcPr>
          <w:p w14:paraId="4E9B27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14D5623" w14:textId="77777777" w:rsidR="009E6058" w:rsidRPr="002E0C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0C36">
              <w:rPr>
                <w:sz w:val="23"/>
                <w:szCs w:val="23"/>
              </w:rPr>
              <w:t>Стратегия восстановления базы данных при откате транзакции.</w:t>
            </w:r>
          </w:p>
        </w:tc>
      </w:tr>
      <w:tr w:rsidR="009E6058" w14:paraId="0AE4CD39" w14:textId="77777777" w:rsidTr="00F00293">
        <w:tc>
          <w:tcPr>
            <w:tcW w:w="562" w:type="dxa"/>
          </w:tcPr>
          <w:p w14:paraId="16C38B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6BA0F2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E0C36">
              <w:rPr>
                <w:sz w:val="23"/>
                <w:szCs w:val="23"/>
              </w:rPr>
              <w:t xml:space="preserve">Простая модель восстановления базы данных. </w:t>
            </w:r>
            <w:r>
              <w:rPr>
                <w:sz w:val="23"/>
                <w:szCs w:val="23"/>
                <w:lang w:val="en-US"/>
              </w:rPr>
              <w:t>Стратегия восстановления.</w:t>
            </w:r>
          </w:p>
        </w:tc>
      </w:tr>
      <w:tr w:rsidR="009E6058" w14:paraId="4E6CDBD9" w14:textId="77777777" w:rsidTr="00F00293">
        <w:tc>
          <w:tcPr>
            <w:tcW w:w="562" w:type="dxa"/>
          </w:tcPr>
          <w:p w14:paraId="06A1CD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0844B1F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E0C36">
              <w:rPr>
                <w:sz w:val="23"/>
                <w:szCs w:val="23"/>
              </w:rPr>
              <w:t xml:space="preserve">Характеристика полной модели восстановления базы данных и модели восстановления с неполным протоколированием. </w:t>
            </w:r>
            <w:r>
              <w:rPr>
                <w:sz w:val="23"/>
                <w:szCs w:val="23"/>
                <w:lang w:val="en-US"/>
              </w:rPr>
              <w:t>Стратегии восстановления.</w:t>
            </w:r>
          </w:p>
        </w:tc>
      </w:tr>
      <w:tr w:rsidR="009E6058" w14:paraId="492F6032" w14:textId="77777777" w:rsidTr="00F00293">
        <w:tc>
          <w:tcPr>
            <w:tcW w:w="562" w:type="dxa"/>
          </w:tcPr>
          <w:p w14:paraId="413B02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0FE46CD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Репликация баз данных.</w:t>
            </w:r>
          </w:p>
        </w:tc>
      </w:tr>
      <w:tr w:rsidR="009E6058" w14:paraId="369BBDF3" w14:textId="77777777" w:rsidTr="00F00293">
        <w:tc>
          <w:tcPr>
            <w:tcW w:w="562" w:type="dxa"/>
          </w:tcPr>
          <w:p w14:paraId="398A48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091CF2D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E0C36">
              <w:rPr>
                <w:sz w:val="23"/>
                <w:szCs w:val="23"/>
              </w:rPr>
              <w:t xml:space="preserve">Угрозы безопасности распределенных СУБД. Распределенная обработка данных. </w:t>
            </w:r>
            <w:r>
              <w:rPr>
                <w:sz w:val="23"/>
                <w:szCs w:val="23"/>
                <w:lang w:val="en-US"/>
              </w:rPr>
              <w:t>Распределенные транзакции.</w:t>
            </w:r>
          </w:p>
        </w:tc>
      </w:tr>
      <w:tr w:rsidR="009E6058" w14:paraId="5F679AC9" w14:textId="77777777" w:rsidTr="00F00293">
        <w:tc>
          <w:tcPr>
            <w:tcW w:w="562" w:type="dxa"/>
          </w:tcPr>
          <w:p w14:paraId="0FD2E9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29528FE9" w14:textId="77777777" w:rsidR="009E6058" w:rsidRPr="002E0C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0C36">
              <w:rPr>
                <w:sz w:val="23"/>
                <w:szCs w:val="23"/>
              </w:rPr>
              <w:t xml:space="preserve">Тиражирование и синхронизация в распределенных </w:t>
            </w:r>
            <w:proofErr w:type="gramStart"/>
            <w:r w:rsidRPr="002E0C36">
              <w:rPr>
                <w:sz w:val="23"/>
                <w:szCs w:val="23"/>
              </w:rPr>
              <w:t>системах</w:t>
            </w:r>
            <w:proofErr w:type="gramEnd"/>
            <w:r w:rsidRPr="002E0C36">
              <w:rPr>
                <w:sz w:val="23"/>
                <w:szCs w:val="23"/>
              </w:rPr>
              <w:t xml:space="preserve"> баз данных.</w:t>
            </w:r>
          </w:p>
        </w:tc>
      </w:tr>
      <w:tr w:rsidR="009E6058" w14:paraId="5694B35D" w14:textId="77777777" w:rsidTr="00F00293">
        <w:tc>
          <w:tcPr>
            <w:tcW w:w="562" w:type="dxa"/>
          </w:tcPr>
          <w:p w14:paraId="24A9F3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26E5BD1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E0C36">
              <w:rPr>
                <w:sz w:val="23"/>
                <w:szCs w:val="23"/>
              </w:rPr>
              <w:t xml:space="preserve">Обзор средств аудита и мониторинга в СУБД. </w:t>
            </w:r>
            <w:r>
              <w:rPr>
                <w:sz w:val="23"/>
                <w:szCs w:val="23"/>
                <w:lang w:val="en-US"/>
              </w:rPr>
              <w:t>Характеристика подсистемы аудита.</w:t>
            </w:r>
          </w:p>
        </w:tc>
      </w:tr>
      <w:tr w:rsidR="009E6058" w14:paraId="41693833" w14:textId="77777777" w:rsidTr="00F00293">
        <w:tc>
          <w:tcPr>
            <w:tcW w:w="562" w:type="dxa"/>
          </w:tcPr>
          <w:p w14:paraId="21B1C8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C69C9A3" w14:textId="77777777" w:rsidR="009E6058" w:rsidRPr="002E0C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0C36">
              <w:rPr>
                <w:sz w:val="23"/>
                <w:szCs w:val="23"/>
              </w:rPr>
              <w:t>Средства активного мониторинга и защиты баз данных в режиме реального времени.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2704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76F29E4B" w:rsidR="00AD3A54" w:rsidRPr="002E0C3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B8C7373" w14:textId="1EEF2710" w:rsidR="00AD3A54" w:rsidRPr="002E0C3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0C3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2704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E0C3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E0C36" w14:paraId="5A1C9382" w14:textId="77777777" w:rsidTr="00801458">
        <w:tc>
          <w:tcPr>
            <w:tcW w:w="2336" w:type="dxa"/>
          </w:tcPr>
          <w:p w14:paraId="4C518DAB" w14:textId="77777777" w:rsidR="005D65A5" w:rsidRPr="002E0C3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0C3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E0C3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0C3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E0C3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0C3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E0C3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0C3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E0C36" w14:paraId="07658034" w14:textId="77777777" w:rsidTr="00801458">
        <w:tc>
          <w:tcPr>
            <w:tcW w:w="2336" w:type="dxa"/>
          </w:tcPr>
          <w:p w14:paraId="1553D698" w14:textId="78F29BFB" w:rsidR="005D65A5" w:rsidRPr="002E0C3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E0C3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E0C36" w:rsidRDefault="007478E0" w:rsidP="00801458">
            <w:pPr>
              <w:rPr>
                <w:rFonts w:ascii="Times New Roman" w:hAnsi="Times New Roman" w:cs="Times New Roman"/>
              </w:rPr>
            </w:pPr>
            <w:r w:rsidRPr="002E0C36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2E0C36" w:rsidRDefault="007478E0" w:rsidP="00801458">
            <w:pPr>
              <w:rPr>
                <w:rFonts w:ascii="Times New Roman" w:hAnsi="Times New Roman" w:cs="Times New Roman"/>
              </w:rPr>
            </w:pPr>
            <w:r w:rsidRPr="002E0C3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E0C36" w:rsidRDefault="007478E0" w:rsidP="00801458">
            <w:pPr>
              <w:rPr>
                <w:rFonts w:ascii="Times New Roman" w:hAnsi="Times New Roman" w:cs="Times New Roman"/>
              </w:rPr>
            </w:pPr>
            <w:r w:rsidRPr="002E0C3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2E0C36" w14:paraId="0D5A63C3" w14:textId="77777777" w:rsidTr="00801458">
        <w:tc>
          <w:tcPr>
            <w:tcW w:w="2336" w:type="dxa"/>
          </w:tcPr>
          <w:p w14:paraId="7C9DC907" w14:textId="77777777" w:rsidR="005D65A5" w:rsidRPr="002E0C3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E0C3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C35FCD7" w14:textId="77777777" w:rsidR="005D65A5" w:rsidRPr="002E0C36" w:rsidRDefault="007478E0" w:rsidP="00801458">
            <w:pPr>
              <w:rPr>
                <w:rFonts w:ascii="Times New Roman" w:hAnsi="Times New Roman" w:cs="Times New Roman"/>
              </w:rPr>
            </w:pPr>
            <w:r w:rsidRPr="002E0C36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4E31A224" w14:textId="77777777" w:rsidR="005D65A5" w:rsidRPr="002E0C36" w:rsidRDefault="007478E0" w:rsidP="00801458">
            <w:pPr>
              <w:rPr>
                <w:rFonts w:ascii="Times New Roman" w:hAnsi="Times New Roman" w:cs="Times New Roman"/>
              </w:rPr>
            </w:pPr>
            <w:r w:rsidRPr="002E0C3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1261758" w14:textId="77777777" w:rsidR="005D65A5" w:rsidRPr="002E0C36" w:rsidRDefault="007478E0" w:rsidP="00801458">
            <w:pPr>
              <w:rPr>
                <w:rFonts w:ascii="Times New Roman" w:hAnsi="Times New Roman" w:cs="Times New Roman"/>
              </w:rPr>
            </w:pPr>
            <w:r w:rsidRPr="002E0C36">
              <w:rPr>
                <w:rFonts w:ascii="Times New Roman" w:hAnsi="Times New Roman" w:cs="Times New Roman"/>
                <w:lang w:val="en-US"/>
              </w:rPr>
              <w:t>6-9</w:t>
            </w:r>
          </w:p>
        </w:tc>
      </w:tr>
      <w:tr w:rsidR="005D65A5" w:rsidRPr="002E0C36" w14:paraId="3A2DA3F4" w14:textId="77777777" w:rsidTr="00801458">
        <w:tc>
          <w:tcPr>
            <w:tcW w:w="2336" w:type="dxa"/>
          </w:tcPr>
          <w:p w14:paraId="5FB1ECAE" w14:textId="77777777" w:rsidR="005D65A5" w:rsidRPr="002E0C3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E0C3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7D1BBEF" w14:textId="77777777" w:rsidR="005D65A5" w:rsidRPr="002E0C36" w:rsidRDefault="007478E0" w:rsidP="00801458">
            <w:pPr>
              <w:rPr>
                <w:rFonts w:ascii="Times New Roman" w:hAnsi="Times New Roman" w:cs="Times New Roman"/>
              </w:rPr>
            </w:pPr>
            <w:r w:rsidRPr="002E0C3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42388CE" w14:textId="77777777" w:rsidR="005D65A5" w:rsidRPr="002E0C36" w:rsidRDefault="007478E0" w:rsidP="00801458">
            <w:pPr>
              <w:rPr>
                <w:rFonts w:ascii="Times New Roman" w:hAnsi="Times New Roman" w:cs="Times New Roman"/>
              </w:rPr>
            </w:pPr>
            <w:r w:rsidRPr="002E0C3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2441D86" w14:textId="77777777" w:rsidR="005D65A5" w:rsidRPr="002E0C36" w:rsidRDefault="007478E0" w:rsidP="00801458">
            <w:pPr>
              <w:rPr>
                <w:rFonts w:ascii="Times New Roman" w:hAnsi="Times New Roman" w:cs="Times New Roman"/>
              </w:rPr>
            </w:pPr>
            <w:r w:rsidRPr="002E0C36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2E0C3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E0C3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270465"/>
      <w:r w:rsidRPr="002E0C3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5DEDF092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E0C36" w14:paraId="43BA5ADA" w14:textId="77777777" w:rsidTr="00F77AF1">
        <w:tc>
          <w:tcPr>
            <w:tcW w:w="562" w:type="dxa"/>
          </w:tcPr>
          <w:p w14:paraId="688F6704" w14:textId="77777777" w:rsidR="002E0C36" w:rsidRPr="002E0C36" w:rsidRDefault="002E0C36" w:rsidP="00F77AF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06FFFEF" w14:textId="77777777" w:rsidR="002E0C36" w:rsidRPr="002E0C36" w:rsidRDefault="002E0C36" w:rsidP="00F77AF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0C3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C33063B" w14:textId="77777777" w:rsidR="002E0C36" w:rsidRPr="002E0C36" w:rsidRDefault="002E0C3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E0C3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270466"/>
      <w:r w:rsidRPr="002E0C3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E0C3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2E0C3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E0C36" w14:paraId="0267C479" w14:textId="77777777" w:rsidTr="00801458">
        <w:tc>
          <w:tcPr>
            <w:tcW w:w="2500" w:type="pct"/>
          </w:tcPr>
          <w:p w14:paraId="37F699C9" w14:textId="77777777" w:rsidR="00B8237E" w:rsidRPr="002E0C3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0C3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E0C3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0C3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E0C36" w14:paraId="3F240151" w14:textId="77777777" w:rsidTr="00801458">
        <w:tc>
          <w:tcPr>
            <w:tcW w:w="2500" w:type="pct"/>
          </w:tcPr>
          <w:p w14:paraId="61E91592" w14:textId="61A0874C" w:rsidR="00B8237E" w:rsidRPr="002E0C36" w:rsidRDefault="00B8237E" w:rsidP="00801458">
            <w:pPr>
              <w:rPr>
                <w:rFonts w:ascii="Times New Roman" w:hAnsi="Times New Roman" w:cs="Times New Roman"/>
              </w:rPr>
            </w:pPr>
            <w:r w:rsidRPr="002E0C3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E0C36" w:rsidRDefault="005C548A" w:rsidP="00801458">
            <w:pPr>
              <w:rPr>
                <w:rFonts w:ascii="Times New Roman" w:hAnsi="Times New Roman" w:cs="Times New Roman"/>
              </w:rPr>
            </w:pPr>
            <w:r w:rsidRPr="002E0C36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2E0C36" w14:paraId="60D54170" w14:textId="77777777" w:rsidTr="00801458">
        <w:tc>
          <w:tcPr>
            <w:tcW w:w="2500" w:type="pct"/>
          </w:tcPr>
          <w:p w14:paraId="03F78E4D" w14:textId="77777777" w:rsidR="00B8237E" w:rsidRPr="002E0C3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E0C36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B1ADE76" w14:textId="77777777" w:rsidR="00B8237E" w:rsidRPr="002E0C36" w:rsidRDefault="005C548A" w:rsidP="00801458">
            <w:pPr>
              <w:rPr>
                <w:rFonts w:ascii="Times New Roman" w:hAnsi="Times New Roman" w:cs="Times New Roman"/>
              </w:rPr>
            </w:pPr>
            <w:r w:rsidRPr="002E0C36">
              <w:rPr>
                <w:rFonts w:ascii="Times New Roman" w:hAnsi="Times New Roman" w:cs="Times New Roman"/>
                <w:lang w:val="en-US"/>
              </w:rPr>
              <w:t>2-5,7-10</w:t>
            </w:r>
          </w:p>
        </w:tc>
      </w:tr>
      <w:tr w:rsidR="00B8237E" w:rsidRPr="002E0C36" w14:paraId="7A89DFE6" w14:textId="77777777" w:rsidTr="00801458">
        <w:tc>
          <w:tcPr>
            <w:tcW w:w="2500" w:type="pct"/>
          </w:tcPr>
          <w:p w14:paraId="703C4717" w14:textId="77777777" w:rsidR="00B8237E" w:rsidRPr="002E0C3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E0C36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38042A7" w14:textId="77777777" w:rsidR="00B8237E" w:rsidRPr="002E0C36" w:rsidRDefault="005C548A" w:rsidP="00801458">
            <w:pPr>
              <w:rPr>
                <w:rFonts w:ascii="Times New Roman" w:hAnsi="Times New Roman" w:cs="Times New Roman"/>
              </w:rPr>
            </w:pPr>
            <w:r w:rsidRPr="002E0C36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2E0C3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2E0C3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270467"/>
      <w:r w:rsidRPr="002E0C3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E0C3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2E0C3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2E0C3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0C3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2E0C36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2E0C3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2E0C3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E0C36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2E0C36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0C36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</w:t>
      </w:r>
      <w:proofErr w:type="gramStart"/>
      <w:r w:rsidRPr="002E0C36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2E0C36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r w:rsidRPr="002E0C3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2E0C36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2E0C36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E0C36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2E0C36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2E0C36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2E0C36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7842B8" w14:textId="77777777" w:rsidR="007C7A6B" w:rsidRDefault="007C7A6B" w:rsidP="00315CA6">
      <w:pPr>
        <w:spacing w:after="0" w:line="240" w:lineRule="auto"/>
      </w:pPr>
      <w:r>
        <w:separator/>
      </w:r>
    </w:p>
  </w:endnote>
  <w:endnote w:type="continuationSeparator" w:id="0">
    <w:p w14:paraId="21634C00" w14:textId="77777777" w:rsidR="007C7A6B" w:rsidRDefault="007C7A6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DCB909F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67CA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4C6B6B" w14:textId="77777777" w:rsidR="007C7A6B" w:rsidRDefault="007C7A6B" w:rsidP="00315CA6">
      <w:pPr>
        <w:spacing w:after="0" w:line="240" w:lineRule="auto"/>
      </w:pPr>
      <w:r>
        <w:separator/>
      </w:r>
    </w:p>
  </w:footnote>
  <w:footnote w:type="continuationSeparator" w:id="0">
    <w:p w14:paraId="78ADA8C6" w14:textId="77777777" w:rsidR="007C7A6B" w:rsidRDefault="007C7A6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36C2A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0C36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967CA"/>
    <w:rsid w:val="007A7979"/>
    <w:rsid w:val="007B323A"/>
    <w:rsid w:val="007B39F4"/>
    <w:rsid w:val="007B550D"/>
    <w:rsid w:val="007B5D8D"/>
    <w:rsid w:val="007C7A6B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ucheb/%D0%9E%D1%81%D0%BD%D0%BE%D0%B2%D1%8B_%D0%BF%D0%BE%D1%81%D1%82%D1%80%D0%BE%D0%B5%D0%BD%D0%B8%D1%8F_%D0%B7%D0%B0%D1%89%D0%B8%D1%89%D0%B5%D0%BD%D0%BD%D1%8B%D1%85_24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ucheb/%D0%9E%D1%81%D0%BD%D0%BE%D0%B2%D1%8B_%D0%BF%D0%BE%D1%81%D1%82%D1%80%D0%BE%D0%B5%D0%BD%D0%B8%D1%8F_%D0%B7%D0%B0%D1%89%D0%B8%D1%89%D0%B5%D0%BD%D0%BD%D1%8B%D1%85_1_23.pdf" TargetMode="External"/><Relationship Id="rId17" Type="http://schemas.openxmlformats.org/officeDocument/2006/relationships/hyperlink" Target="http://opac.unecon.ru/elibrary/2015/rabprog/%D0%92%D0%A1%D0%B8%D0%9F_%D0%97%D0%B0%D1%89%D0%91%D0%B0%D0%B7%D0%94%D0%B0%D0%BD%D0%BD%D1%8B%D1%85_10.03.01_%D0%91%D0%9A%D0%A1_%D0%9B%D0%9F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ibooks.ru/bookshelf/344675/reading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7%D0%B0%D1%89%D0%B8%D1%82%D0%B0%20%D0%B1%D0%B0%D0%B7%20%D0%B4%D0%B0%D0%BD%D0%BD%D1%8B%D1%85.pdf%2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68635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04840A-71C6-48B5-9F88-A296DA094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4825</Words>
  <Characters>27506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